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2B" w:rsidRDefault="0007502B">
      <w:pPr>
        <w:pStyle w:val="a5"/>
        <w:ind w:left="5500"/>
        <w:jc w:val="right"/>
        <w:rPr>
          <w:rFonts w:ascii="Times New Roman" w:hAnsi="Times New Roman"/>
        </w:rPr>
      </w:pPr>
    </w:p>
    <w:p w:rsidR="0007502B" w:rsidRDefault="00597A77">
      <w:pPr>
        <w:widowControl/>
        <w:spacing w:line="720" w:lineRule="auto"/>
        <w:ind w:firstLineChars="100" w:firstLine="321"/>
        <w:jc w:val="center"/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The 32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nd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 xml:space="preserve"> Texas Symposium on Relativistic Astrophysics</w:t>
      </w:r>
    </w:p>
    <w:p w:rsidR="0007502B" w:rsidRDefault="00597A77">
      <w:pPr>
        <w:widowControl/>
        <w:spacing w:line="720" w:lineRule="auto"/>
        <w:jc w:val="center"/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</w:pP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第三十二届德克萨斯</w:t>
      </w: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  <w:lang w:eastAsia="zh-CN" w:bidi="ar"/>
        </w:rPr>
        <w:t>州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相对论</w:t>
      </w:r>
      <w:r>
        <w:rPr>
          <w:rFonts w:ascii="Times New Roman" w:eastAsia="仿宋" w:hAnsi="Times New Roman" w:cs="Times New Roman" w:hint="eastAsia"/>
          <w:b/>
          <w:bCs/>
          <w:color w:val="000000"/>
          <w:sz w:val="32"/>
          <w:szCs w:val="32"/>
          <w:lang w:eastAsia="zh-CN" w:bidi="ar"/>
        </w:rPr>
        <w:t>天体</w:t>
      </w:r>
      <w:r>
        <w:rPr>
          <w:rFonts w:ascii="Times New Roman" w:eastAsia="仿宋" w:hAnsi="Times New Roman" w:cs="Times New Roman"/>
          <w:b/>
          <w:bCs/>
          <w:color w:val="000000"/>
          <w:sz w:val="32"/>
          <w:szCs w:val="32"/>
          <w:lang w:eastAsia="zh-CN" w:bidi="ar"/>
        </w:rPr>
        <w:t>物理学研讨会</w:t>
      </w:r>
    </w:p>
    <w:p w:rsidR="0007502B" w:rsidRDefault="00597A77">
      <w:pPr>
        <w:widowControl/>
        <w:spacing w:line="720" w:lineRule="auto"/>
        <w:jc w:val="center"/>
        <w:rPr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FF0000"/>
          <w:sz w:val="36"/>
          <w:szCs w:val="36"/>
          <w:lang w:eastAsia="zh-CN" w:bidi="ar"/>
        </w:rPr>
        <w:t>参会证明</w:t>
      </w:r>
    </w:p>
    <w:p w:rsidR="0007502B" w:rsidRDefault="00597A77">
      <w:pPr>
        <w:widowControl/>
        <w:spacing w:line="72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兹证明</w:t>
      </w:r>
      <w:r>
        <w:rPr>
          <w:rFonts w:ascii="宋体" w:eastAsia="宋体" w:hAnsi="宋体" w:cs="宋体" w:hint="eastAsia"/>
          <w:color w:val="000000"/>
          <w:sz w:val="28"/>
          <w:szCs w:val="28"/>
          <w:u w:val="single"/>
          <w:lang w:eastAsia="zh-CN" w:bidi="ar"/>
        </w:rPr>
        <w:t xml:space="preserve">           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于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20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23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0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日至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15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日期间参加了在上海市举行的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第三十二届德克萨斯州相对论天文物理学研讨会。该研讨会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于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20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23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年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0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日报到，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>1</w:t>
      </w:r>
      <w:r>
        <w:rPr>
          <w:rFonts w:ascii="Times New Roman" w:eastAsia="宋体" w:hAnsi="Times New Roman" w:cs="Times New Roman" w:hint="eastAsia"/>
          <w:color w:val="000000"/>
          <w:sz w:val="28"/>
          <w:szCs w:val="28"/>
          <w:lang w:eastAsia="zh-CN" w:bidi="ar"/>
        </w:rPr>
        <w:t>2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15</w:t>
      </w:r>
      <w:r>
        <w:rPr>
          <w:rFonts w:ascii="Times New Roman" w:eastAsia="宋体" w:hAnsi="Times New Roman" w:cs="Times New Roman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日离会。注册费标准以银行转账</w:t>
      </w:r>
      <w:bookmarkStart w:id="0" w:name="_GoBack"/>
      <w:bookmarkEnd w:id="0"/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为准，注册费不含食宿费用，会议期间食宿自理。</w:t>
      </w:r>
    </w:p>
    <w:p w:rsidR="0007502B" w:rsidRDefault="00597A77">
      <w:pPr>
        <w:widowControl/>
        <w:spacing w:line="60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noProof/>
          <w:color w:val="000000"/>
          <w:sz w:val="28"/>
          <w:szCs w:val="28"/>
          <w:lang w:eastAsia="zh-CN" w:bidi="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4259580</wp:posOffset>
            </wp:positionH>
            <wp:positionV relativeFrom="paragraph">
              <wp:posOffset>469900</wp:posOffset>
            </wp:positionV>
            <wp:extent cx="1550035" cy="1545590"/>
            <wp:effectExtent l="0" t="0" r="0" b="6350"/>
            <wp:wrapNone/>
            <wp:docPr id="2" name="图片 2" descr="李政道研究所签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李政道研究所签章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7080000">
                      <a:off x="0" y="0"/>
                      <a:ext cx="1550035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02B" w:rsidRDefault="0007502B">
      <w:pPr>
        <w:widowControl/>
        <w:spacing w:line="60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</w:p>
    <w:p w:rsidR="0007502B" w:rsidRDefault="00597A77">
      <w:pPr>
        <w:widowControl/>
        <w:spacing w:line="600" w:lineRule="auto"/>
        <w:jc w:val="right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上海交通大学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李政道研究所</w:t>
      </w:r>
    </w:p>
    <w:p w:rsidR="0007502B" w:rsidRDefault="00597A77">
      <w:pPr>
        <w:widowControl/>
        <w:spacing w:line="600" w:lineRule="auto"/>
        <w:jc w:val="center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                                   2023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年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12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月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10</w:t>
      </w: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>日</w:t>
      </w:r>
    </w:p>
    <w:p w:rsidR="0007502B" w:rsidRDefault="00597A77">
      <w:pPr>
        <w:widowControl/>
        <w:spacing w:line="600" w:lineRule="auto"/>
        <w:ind w:firstLineChars="200" w:firstLine="560"/>
        <w:jc w:val="both"/>
        <w:rPr>
          <w:rFonts w:ascii="宋体" w:eastAsia="宋体" w:hAnsi="宋体" w:cs="宋体"/>
          <w:color w:val="000000"/>
          <w:sz w:val="28"/>
          <w:szCs w:val="28"/>
          <w:lang w:eastAsia="zh-CN" w:bidi="ar"/>
        </w:rPr>
      </w:pPr>
      <w:r>
        <w:rPr>
          <w:rFonts w:ascii="宋体" w:eastAsia="宋体" w:hAnsi="宋体" w:cs="宋体" w:hint="eastAsia"/>
          <w:color w:val="000000"/>
          <w:sz w:val="28"/>
          <w:szCs w:val="28"/>
          <w:lang w:eastAsia="zh-CN" w:bidi="ar"/>
        </w:rPr>
        <w:t xml:space="preserve">                                  </w:t>
      </w:r>
    </w:p>
    <w:p w:rsidR="0007502B" w:rsidRDefault="0007502B">
      <w:pPr>
        <w:jc w:val="center"/>
        <w:rPr>
          <w:rFonts w:ascii="Times New Roman" w:hAnsi="Times New Roman" w:cs="Times New Roman"/>
          <w:sz w:val="32"/>
          <w:szCs w:val="32"/>
          <w:lang w:eastAsia="zh-CN"/>
        </w:rPr>
      </w:pPr>
    </w:p>
    <w:sectPr w:rsidR="0007502B">
      <w:headerReference w:type="first" r:id="rId9"/>
      <w:pgSz w:w="11906" w:h="16838"/>
      <w:pgMar w:top="1701" w:right="1134" w:bottom="1134" w:left="1134" w:header="851" w:footer="0" w:gutter="0"/>
      <w:cols w:space="720"/>
      <w:formProt w:val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A77" w:rsidRDefault="00597A77">
      <w:r>
        <w:separator/>
      </w:r>
    </w:p>
  </w:endnote>
  <w:endnote w:type="continuationSeparator" w:id="0">
    <w:p w:rsidR="00597A77" w:rsidRDefault="0059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1"/>
    <w:family w:val="swiss"/>
    <w:pitch w:val="default"/>
  </w:font>
  <w:font w:name="Noto Sans CJK SC">
    <w:altName w:val="Segoe Print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A77" w:rsidRDefault="00597A77">
      <w:r>
        <w:separator/>
      </w:r>
    </w:p>
  </w:footnote>
  <w:footnote w:type="continuationSeparator" w:id="0">
    <w:p w:rsidR="00597A77" w:rsidRDefault="0059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502B" w:rsidRDefault="00597A77"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0" allowOverlap="1">
              <wp:simplePos x="0" y="0"/>
              <wp:positionH relativeFrom="column">
                <wp:posOffset>3218180</wp:posOffset>
              </wp:positionH>
              <wp:positionV relativeFrom="paragraph">
                <wp:posOffset>-52705</wp:posOffset>
              </wp:positionV>
              <wp:extent cx="3054985" cy="53467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4960" cy="534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7502B" w:rsidRDefault="00597A77">
                          <w:pPr>
                            <w:pStyle w:val="FrameContents"/>
                            <w:spacing w:line="240" w:lineRule="exact"/>
                            <w:jc w:val="both"/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</w:pP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上海市浦东新区盛荣路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520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号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 xml:space="preserve">   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邮编</w:t>
                          </w:r>
                          <w:r>
                            <w:rPr>
                              <w:color w:val="000000" w:themeColor="text1"/>
                              <w:sz w:val="17"/>
                              <w:szCs w:val="17"/>
                              <w:lang w:eastAsia="zh-CN"/>
                            </w:rPr>
                            <w:t>: 201210</w:t>
                          </w:r>
                        </w:p>
                        <w:p w:rsidR="0007502B" w:rsidRDefault="00597A77">
                          <w:pPr>
                            <w:pStyle w:val="FrameContents"/>
                            <w:spacing w:line="240" w:lineRule="exact"/>
                            <w:jc w:val="both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3"/>
                              <w:szCs w:val="11"/>
                            </w:rPr>
                            <w:t xml:space="preserve">520 </w:t>
                          </w:r>
                          <w:proofErr w:type="spellStart"/>
                          <w:r>
                            <w:rPr>
                              <w:color w:val="808080" w:themeColor="background1" w:themeShade="80"/>
                              <w:sz w:val="13"/>
                              <w:szCs w:val="11"/>
                            </w:rPr>
                            <w:t>Shengrong</w:t>
                          </w:r>
                          <w:proofErr w:type="spellEnd"/>
                          <w:r>
                            <w:rPr>
                              <w:color w:val="808080" w:themeColor="background1" w:themeShade="80"/>
                              <w:sz w:val="13"/>
                              <w:szCs w:val="11"/>
                            </w:rPr>
                            <w:t xml:space="preserve"> Road, Pudong New Area, Shanghai 201210, China</w:t>
                          </w:r>
                          <w:r>
                            <w:rPr>
                              <w:sz w:val="11"/>
                              <w:szCs w:val="11"/>
                            </w:rPr>
                            <w:t xml:space="preserve"> </w:t>
                          </w:r>
                        </w:p>
                        <w:p w:rsidR="0007502B" w:rsidRDefault="00597A77">
                          <w:pPr>
                            <w:pStyle w:val="FrameContents"/>
                            <w:spacing w:line="160" w:lineRule="exact"/>
                            <w:rPr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color w:val="C00000"/>
                              <w:sz w:val="9"/>
                              <w:szCs w:val="11"/>
                            </w:rPr>
                            <w:t></w:t>
                          </w:r>
                          <w:r>
                            <w:rPr>
                              <w:color w:val="C0000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1"/>
                              <w:szCs w:val="11"/>
                            </w:rPr>
                            <w:t xml:space="preserve">T: +86-21- 68693100     </w:t>
                          </w:r>
                          <w:r>
                            <w:rPr>
                              <w:rFonts w:ascii="Wingdings" w:eastAsia="Wingdings" w:hAnsi="Wingdings" w:cs="Wingdings"/>
                              <w:color w:val="C00000"/>
                              <w:sz w:val="9"/>
                              <w:szCs w:val="11"/>
                            </w:rPr>
                            <w:t></w:t>
                          </w:r>
                          <w:r>
                            <w:rPr>
                              <w:color w:val="C00000"/>
                              <w:sz w:val="11"/>
                              <w:szCs w:val="11"/>
                            </w:rPr>
                            <w:t xml:space="preserve"> </w:t>
                          </w:r>
                          <w:r>
                            <w:rPr>
                              <w:color w:val="808080" w:themeColor="background1" w:themeShade="80"/>
                              <w:sz w:val="11"/>
                              <w:szCs w:val="11"/>
                            </w:rPr>
                            <w:t>E-mail: tdli@sjtu.edu.cn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rect id="文本框 2" o:spid="_x0000_s1026" o:spt="1" style="position:absolute;left:0pt;margin-left:253.4pt;margin-top:-4.15pt;height:42.1pt;width:240.55pt;z-index:-251657216;mso-width-relative:page;mso-height-relative:page;" filled="f" stroked="f" coordsize="21600,21600" o:allowincell="f" o:gfxdata="UEsDBAoAAAAAAIdO4kAAAAAAAAAAAAAAAAAEAAAAZHJzL1BLAwQUAAAACACHTuJAZnrwIdsAAAAJ&#10;AQAADwAAAGRycy9kb3ducmV2LnhtbE2PQUvDQBSE74L/YXmCF2l3q7RN0rz0UBCLCMVUe94mr0kw&#10;+zbNbpP6711PehxmmPkmXV9NKwbqXWMZYTZVIIgLWzZcIXzsnycRCOc1l7q1TAjf5GCd3d6kOint&#10;yO805L4SoYRdohFq77tESlfUZLSb2o44eCfbG+2D7CtZ9noM5aaVj0otpNENh4Vad7SpqfjKLwZh&#10;LHbDYf/2IncPh63l8/a8yT9fEe/vZmoFwtPV/4XhFz+gQxaYjvbCpRMtwlwtArpHmERPIEIgjpYx&#10;iCPCch6DzFL5/0H2A1BLAwQUAAAACACHTuJAxN8PjLoBAABmAwAADgAAAGRycy9lMm9Eb2MueG1s&#10;rVPBbtswDL0P2D8Iui920yZYgzjFgKC7DFuBbh+gyFIsQBIFUYmdH9j+YKdddt935TtGyV46dJce&#10;dpFJkXzke5TXd4Oz7KgiGvANv5rVnCkvoTV+3/Avn+/fvOUMk/CtsOBVw08K+d3m9at1H1ZqDh3Y&#10;VkVGIB5XfWh4l1JYVRXKTjmBMwjKU1BDdCKRG/dVG0VP6M5W87peVj3ENkSQCpFut2OQT4jxJYCg&#10;tZFqC/LglE8jalRWJKKEnQnIN2VarZVMn7RGlZhtODFN5aQmZO/yWW3WYrWPInRGTiOIl4zwjJMT&#10;xlPTC9RWJMEO0fwD5YyMgKDTTIKrRiJFEWJxVT/T5rETQRUuJDWGi+j4/2Dlx+NDZKall8CZF44W&#10;fv7+7fzj1/nnVzbP8vQBV5T1GB7i5CGZmeugo8tfYsGGIunpIqkaEpN0eV0vbm6XpLak2OL6ZlkX&#10;zaun6hAxvVfgWDYaHmllRUlx/ICJOlLqn5TczMO9sbaszXrWN/x2MV+UgkuEKqynwjz5OGu20rAb&#10;JgI7aE/EWnjZAb2FsZ+Hd4cE2pSeuWDMmnBI/jLK9FTyfv/2S9bT77H5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GZ68CHbAAAACQEAAA8AAAAAAAAAAQAgAAAAIgAAAGRycy9kb3ducmV2LnhtbFBL&#10;AQIUABQAAAAIAIdO4kDE3w+MugEAAGY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pStyle w:val="16"/>
                      <w:spacing w:line="240" w:lineRule="exact"/>
                      <w:jc w:val="both"/>
                      <w:rPr>
                        <w:color w:val="000000" w:themeColor="text1"/>
                        <w:sz w:val="17"/>
                        <w:szCs w:val="17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color w:val="000000" w:themeColor="text1"/>
                        <w:sz w:val="17"/>
                        <w:szCs w:val="17"/>
                        <w:lang w:eastAsia="zh-CN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上海市浦东新区盛荣路520号   邮编: 201210</w:t>
                    </w:r>
                  </w:p>
                  <w:p>
                    <w:pPr>
                      <w:pStyle w:val="16"/>
                      <w:spacing w:line="240" w:lineRule="exact"/>
                      <w:jc w:val="both"/>
                      <w:rPr>
                        <w:sz w:val="11"/>
                        <w:szCs w:val="11"/>
                      </w:rPr>
                    </w:pPr>
                    <w:r>
                      <w:rPr>
                        <w:color w:val="7F7F7F" w:themeColor="background1" w:themeShade="80"/>
                        <w:sz w:val="13"/>
                        <w:szCs w:val="11"/>
                      </w:rPr>
                      <w:t>520 Shengrong Road, Pudong New Area, Shanghai 201210, China</w:t>
                    </w:r>
                    <w:r>
                      <w:rPr>
                        <w:sz w:val="11"/>
                        <w:szCs w:val="11"/>
                      </w:rPr>
                      <w:t xml:space="preserve"> </w:t>
                    </w:r>
                  </w:p>
                  <w:p>
                    <w:pPr>
                      <w:pStyle w:val="16"/>
                      <w:spacing w:line="160" w:lineRule="exact"/>
                      <w:rPr>
                        <w:color w:val="7F7F7F" w:themeColor="background1" w:themeShade="80"/>
                        <w:sz w:val="11"/>
                        <w:szCs w:val="11"/>
                      </w:rPr>
                    </w:pPr>
                    <w:r>
                      <w:rPr>
                        <w:rFonts w:ascii="Wingdings" w:hAnsi="Wingdings" w:eastAsia="Wingdings" w:cs="Wingdings"/>
                        <w:color w:val="C00000"/>
                        <w:sz w:val="9"/>
                        <w:szCs w:val="11"/>
                      </w:rPr>
                      <w:t></w:t>
                    </w:r>
                    <w:r>
                      <w:rPr>
                        <w:color w:val="C0000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color w:val="7F7F7F" w:themeColor="background1" w:themeShade="80"/>
                        <w:sz w:val="11"/>
                        <w:szCs w:val="11"/>
                      </w:rPr>
                      <w:t xml:space="preserve">T: +86-21- 68693100     </w:t>
                    </w:r>
                    <w:r>
                      <w:rPr>
                        <w:rFonts w:ascii="Wingdings" w:hAnsi="Wingdings" w:eastAsia="Wingdings" w:cs="Wingdings"/>
                        <w:color w:val="C00000"/>
                        <w:sz w:val="9"/>
                        <w:szCs w:val="11"/>
                      </w:rPr>
                      <w:t></w:t>
                    </w:r>
                    <w:r>
                      <w:rPr>
                        <w:color w:val="C00000"/>
                        <w:sz w:val="11"/>
                        <w:szCs w:val="11"/>
                      </w:rPr>
                      <w:t xml:space="preserve"> </w:t>
                    </w:r>
                    <w:r>
                      <w:rPr>
                        <w:color w:val="7F7F7F" w:themeColor="background1" w:themeShade="80"/>
                        <w:sz w:val="11"/>
                        <w:szCs w:val="11"/>
                      </w:rPr>
                      <w:t>E-mail: tdli@sjtu.edu.cn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7728" behindDoc="1" locked="0" layoutInCell="0" allowOverlap="1">
          <wp:simplePos x="0" y="0"/>
          <wp:positionH relativeFrom="column">
            <wp:posOffset>37465</wp:posOffset>
          </wp:positionH>
          <wp:positionV relativeFrom="paragraph">
            <wp:posOffset>-105410</wp:posOffset>
          </wp:positionV>
          <wp:extent cx="2376805" cy="5295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805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33655" distL="0" distR="19050" simplePos="0" relativeHeight="251658752" behindDoc="1" locked="0" layoutInCell="0" allowOverlap="1">
              <wp:simplePos x="0" y="0"/>
              <wp:positionH relativeFrom="column">
                <wp:posOffset>3226435</wp:posOffset>
              </wp:positionH>
              <wp:positionV relativeFrom="paragraph">
                <wp:posOffset>80645</wp:posOffset>
              </wp:positionV>
              <wp:extent cx="99695" cy="1270"/>
              <wp:effectExtent l="635" t="9525" r="635" b="9525"/>
              <wp:wrapNone/>
              <wp:docPr id="4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9720" cy="144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直接连接符 3" o:spid="_x0000_s1026" o:spt="20" style="position:absolute;left:0pt;flip:x;margin-left:254.05pt;margin-top:6.35pt;height:0.1pt;width:7.85pt;z-index:-251657216;mso-width-relative:page;mso-height-relative:page;" filled="f" stroked="t" coordsize="21600,21600" o:allowincell="f" o:gfxdata="UEsDBAoAAAAAAIdO4kAAAAAAAAAAAAAAAAAEAAAAZHJzL1BLAwQUAAAACACHTuJAbQr22dQAAAAJ&#10;AQAADwAAAGRycy9kb3ducmV2LnhtbE2PzU7DMBCE70i8g7VI3KidoNIQ4vSA1GMOLTyAHW9+ILaD&#10;7bTp27M9wXFnPs3OVPvVTuyMIY7eScg2Ahi61pvR9RI+Pw5PBbCYlDNq8g4lXDHCvr6/q1Rp/MUd&#10;8XxKPaMQF0slYUhpLjmP7YBWxY2f0ZHX+WBVojP03AR1oXA78VyIF27V6OjDoGZ8H7D9Pi1WQqPt&#10;EfVXVzTtcu0OjQg/fNVSPj5k4g1YwjX9wXCrT9Whpk7aL85ENknYiiIjlIx8B4yAbf5MW/RNeAVe&#10;V/z/gvoXUEsDBBQAAAAIAIdO4kA9dwNm7gEAAL0DAAAOAAAAZHJzL2Uyb0RvYy54bWytU82O0zAQ&#10;viPxDpbvNGkpsI2a7qHVwgFBJeABXMdJLPlPM96mfQleAIkbnDhy37dheQzGTinLctkDOVjjmfE3&#10;/j5/WV4erGF7Bai9q/l0UnKmnPSNdl3NP7y/enLBGUbhGmG8UzU/KuSXq8ePlkOo1Mz33jQKGIE4&#10;rIZQ8z7GUBUFyl5ZgRMflKNi68GKSFvoigbEQOjWFLOyfF4MHpoAXipEym7GIj8hwkMAfdtqqTZe&#10;Xlvl4ogKyohIlLDXAfkq37ZtlYxv2xZVZKbmxDTmlYZQvEtrsVqKqgMRei1PVxAPucI9TlZoR0PP&#10;UBsRBbsG/Q+U1RI8+jZOpLfFSCQrQiym5T1t3vUiqMyFpMZwFh3/H6x8s98C003N55w5YenBbz99&#10;//Hxy8+bz7TefvvKniaRhoAV9a7dFk47DFtIjA8tWNYaHV6Rm7IGxIodssTHs8TqEJmk5GLxYkba&#10;S6pM5/OsfzFiJKwAGF8qb1kKam60S/RFJfavMdJcav3dktLOX2lj8hMaxwaCXJTPErogX7bkBwpt&#10;IG7oOs6E6cjwMkKGRG90k44nIIRutzbA9oJssi7Tl0jTuL/a0uyNwH7sy6XRQFZH+ieMtjW/uHva&#10;OAJJ0o1ipWjnm2PWMOfpVfOYkwOTbe7u8+k/f93q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G0K&#10;9tnUAAAACQEAAA8AAAAAAAAAAQAgAAAAIgAAAGRycy9kb3ducmV2LnhtbFBLAQIUABQAAAAIAIdO&#10;4kA9dwNm7gEAAL0DAAAOAAAAAAAAAAEAIAAAACMBAABkcnMvZTJvRG9jLnhtbFBLBQYAAAAABgAG&#10;AFkBAACDBQAAAAA=&#10;">
              <v:fill on="f" focussize="0,0"/>
              <v:stroke weight="1.5pt" color="#C00000 [3205]" miterlimit="8" joinstyle="miter"/>
              <v:imagedata o:title=""/>
              <o:lock v:ext="edit" aspectratio="f"/>
            </v:line>
          </w:pict>
        </mc:Fallback>
      </mc:AlternateContent>
    </w:r>
    <w:r>
      <w:rPr>
        <w:color w:val="FFFFFF" w:themeColor="background1"/>
      </w:rPr>
      <w:t xml:space="preserve">                         </w:t>
    </w: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805541"/>
    <w:rsid w:val="0007502B"/>
    <w:rsid w:val="0048333F"/>
    <w:rsid w:val="00597A77"/>
    <w:rsid w:val="005E5C5B"/>
    <w:rsid w:val="00805541"/>
    <w:rsid w:val="008449A1"/>
    <w:rsid w:val="00A87F74"/>
    <w:rsid w:val="04A96068"/>
    <w:rsid w:val="04B8274F"/>
    <w:rsid w:val="07D478A0"/>
    <w:rsid w:val="08952CAC"/>
    <w:rsid w:val="093B1AB4"/>
    <w:rsid w:val="0ABF65E6"/>
    <w:rsid w:val="0CA912FB"/>
    <w:rsid w:val="14D07641"/>
    <w:rsid w:val="18510A99"/>
    <w:rsid w:val="19404D95"/>
    <w:rsid w:val="1AD734D7"/>
    <w:rsid w:val="1C0876C1"/>
    <w:rsid w:val="1D104A7F"/>
    <w:rsid w:val="1DFB572F"/>
    <w:rsid w:val="1E454BFC"/>
    <w:rsid w:val="22EC1AEA"/>
    <w:rsid w:val="24387A79"/>
    <w:rsid w:val="262C6246"/>
    <w:rsid w:val="2F7215C9"/>
    <w:rsid w:val="2FCF07C9"/>
    <w:rsid w:val="30601D91"/>
    <w:rsid w:val="34C55A39"/>
    <w:rsid w:val="3A881CA1"/>
    <w:rsid w:val="3B530501"/>
    <w:rsid w:val="3C236125"/>
    <w:rsid w:val="3C667DC0"/>
    <w:rsid w:val="3F512FA9"/>
    <w:rsid w:val="413B5CBF"/>
    <w:rsid w:val="44384737"/>
    <w:rsid w:val="4A630034"/>
    <w:rsid w:val="4D752558"/>
    <w:rsid w:val="53542C10"/>
    <w:rsid w:val="5402441A"/>
    <w:rsid w:val="5B81031A"/>
    <w:rsid w:val="5C645C72"/>
    <w:rsid w:val="61C3168D"/>
    <w:rsid w:val="66456B14"/>
    <w:rsid w:val="67BD6B7E"/>
    <w:rsid w:val="6BC229B5"/>
    <w:rsid w:val="6C7C2B64"/>
    <w:rsid w:val="798412AA"/>
    <w:rsid w:val="7B315461"/>
    <w:rsid w:val="7DAB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48C31A4"/>
  <w15:docId w15:val="{675EE1B5-88E6-4398-88DC-6C6A209B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微软雅黑" w:eastAsia="微软雅黑" w:hAnsi="微软雅黑" w:cs="微软雅黑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4">
    <w:name w:val="Body Text"/>
    <w:basedOn w:val="a"/>
    <w:qFormat/>
    <w:pPr>
      <w:spacing w:after="140" w:line="276" w:lineRule="auto"/>
    </w:pPr>
  </w:style>
  <w:style w:type="paragraph" w:styleId="a5">
    <w:name w:val="Date"/>
    <w:basedOn w:val="a"/>
    <w:next w:val="a"/>
    <w:link w:val="a6"/>
    <w:uiPriority w:val="99"/>
    <w:unhideWhenUsed/>
    <w:qFormat/>
    <w:pPr>
      <w:ind w:left="100"/>
      <w:jc w:val="both"/>
    </w:pPr>
    <w:rPr>
      <w:rFonts w:ascii="Arial" w:eastAsia="宋体" w:hAnsi="Arial" w:cs="Times New Roman"/>
      <w:sz w:val="20"/>
      <w:szCs w:val="20"/>
      <w:lang w:val="zh-CN" w:eastAsia="zh-CN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b">
    <w:name w:val="List"/>
    <w:basedOn w:val="a4"/>
    <w:qFormat/>
    <w:rPr>
      <w:rFonts w:cs="Lohit Devanagari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qFormat/>
    <w:rPr>
      <w:rFonts w:ascii="Arial" w:eastAsia="宋体" w:hAnsi="Arial" w:cs="Times New Roman"/>
      <w:kern w:val="0"/>
      <w:sz w:val="20"/>
      <w:szCs w:val="20"/>
      <w:lang w:val="zh-CN" w:eastAsia="zh-CN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customStyle="1" w:styleId="HeaderandFooter">
    <w:name w:val="Header and Footer"/>
    <w:basedOn w:val="a"/>
    <w:qFormat/>
  </w:style>
  <w:style w:type="paragraph" w:customStyle="1" w:styleId="FrameContents">
    <w:name w:val="Fram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1A7BF-09F5-4D94-9513-DF63C0207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TDLI</dc:creator>
  <cp:lastModifiedBy>段丽莎</cp:lastModifiedBy>
  <cp:revision>2</cp:revision>
  <cp:lastPrinted>2023-02-13T01:46:00Z</cp:lastPrinted>
  <dcterms:created xsi:type="dcterms:W3CDTF">2023-12-15T03:30:00Z</dcterms:created>
  <dcterms:modified xsi:type="dcterms:W3CDTF">2023-12-15T03:30:00Z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DD381CDCF38C4760B31C8C387C7CE85D_13</vt:lpwstr>
  </property>
</Properties>
</file>