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5CB21">
      <w:pPr>
        <w:rPr>
          <w:rFonts w:hint="eastAsia"/>
          <w:lang w:val="en-US" w:eastAsia="zh-CN"/>
        </w:rPr>
      </w:pPr>
      <w:r>
        <w:rPr>
          <w:rFonts w:hint="eastAsia"/>
          <w:lang w:val="en-US" w:eastAsia="zh-CN"/>
        </w:rPr>
        <w:t>前置部分 主体部分 结尾部分</w:t>
      </w:r>
    </w:p>
    <w:p w14:paraId="7CACE0A1">
      <w:pPr>
        <w:rPr>
          <w:rFonts w:hint="eastAsia"/>
          <w:lang w:val="en-US" w:eastAsia="zh-CN"/>
        </w:rPr>
      </w:pPr>
      <w:r>
        <w:rPr>
          <w:rFonts w:hint="eastAsia"/>
          <w:lang w:val="en-US" w:eastAsia="zh-CN"/>
        </w:rPr>
        <w:t>前置部分包括封面摘要和目录，主体部分好像还必须有前言或说绪论</w:t>
      </w:r>
    </w:p>
    <w:p w14:paraId="11258494">
      <w:pPr>
        <w:rPr>
          <w:rFonts w:hint="eastAsia"/>
          <w:lang w:val="en-US" w:eastAsia="zh-CN"/>
        </w:rPr>
      </w:pPr>
      <w:r>
        <w:rPr>
          <w:rFonts w:hint="eastAsia"/>
          <w:lang w:val="en-US" w:eastAsia="zh-CN"/>
        </w:rPr>
        <w:t>结尾部分包括后记和致谢，封底</w:t>
      </w:r>
    </w:p>
    <w:p w14:paraId="1421B5F2">
      <w:pPr>
        <w:rPr>
          <w:rFonts w:hint="eastAsia"/>
          <w:lang w:val="en-US" w:eastAsia="zh-CN"/>
        </w:rPr>
      </w:pPr>
    </w:p>
    <w:p w14:paraId="423A82A6">
      <w:pPr>
        <w:rPr>
          <w:rFonts w:hint="eastAsia"/>
          <w:lang w:val="en-US" w:eastAsia="zh-CN"/>
        </w:rPr>
      </w:pPr>
      <w:r>
        <w:rPr>
          <w:rFonts w:hint="eastAsia"/>
          <w:lang w:val="en-US" w:eastAsia="zh-CN"/>
        </w:rPr>
        <w:t>毕业设计（论文）按统一标准装订：毕业设计（论文）封皮</w:t>
      </w:r>
    </w:p>
    <w:p w14:paraId="6CCA4397">
      <w:pPr>
        <w:rPr>
          <w:rFonts w:hint="eastAsia"/>
          <w:lang w:val="en-US" w:eastAsia="zh-CN"/>
        </w:rPr>
      </w:pPr>
      <w:r>
        <w:rPr>
          <w:rFonts w:hint="eastAsia"/>
          <w:lang w:val="en-US" w:eastAsia="zh-CN"/>
        </w:rPr>
        <w:t>→内封面→学术诚信声明、版权使用授权书→中英文摘要→目录</w:t>
      </w:r>
    </w:p>
    <w:p w14:paraId="533A8474">
      <w:pPr>
        <w:rPr>
          <w:rFonts w:hint="eastAsia"/>
          <w:lang w:val="en-US" w:eastAsia="zh-CN"/>
        </w:rPr>
      </w:pPr>
      <w:r>
        <w:rPr>
          <w:rFonts w:hint="eastAsia"/>
          <w:lang w:val="en-US" w:eastAsia="zh-CN"/>
        </w:rPr>
        <w:t>→正文→参考文献（→附录）→致谢→英文大摘要。</w:t>
      </w:r>
    </w:p>
    <w:p w14:paraId="6E04A5B5">
      <w:pPr>
        <w:rPr>
          <w:rFonts w:hint="eastAsia"/>
          <w:lang w:val="en-US" w:eastAsia="zh-CN"/>
        </w:rPr>
      </w:pPr>
      <w:r>
        <w:rPr>
          <w:rFonts w:hint="eastAsia"/>
          <w:lang w:val="en-US" w:eastAsia="zh-CN"/>
        </w:rPr>
        <w:t>致谢完后还有大摘要！</w:t>
      </w:r>
    </w:p>
    <w:p w14:paraId="715B7C71">
      <w:pPr>
        <w:rPr>
          <w:rFonts w:hint="default" w:ascii="Times New Roman" w:hAnsi="Times New Roman" w:cs="Times New Roman"/>
          <w:b w:val="0"/>
          <w:bCs w:val="0"/>
          <w:sz w:val="21"/>
          <w:szCs w:val="21"/>
          <w:lang w:val="en-US" w:eastAsia="zh-CN"/>
        </w:rPr>
      </w:pPr>
      <w:r>
        <w:rPr>
          <w:rFonts w:hint="eastAsia"/>
          <w:lang w:val="en-US" w:eastAsia="zh-CN"/>
        </w:rPr>
        <w:t>先摘要 再目录 正文以前的页码用罗马数字</w:t>
      </w:r>
      <w:bookmarkStart w:id="1" w:name="_GoBack"/>
      <w:bookmarkEnd w:id="1"/>
    </w:p>
    <w:p w14:paraId="2011720A">
      <w:pPr>
        <w:jc w:val="both"/>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重要在于写清楚，而不是写多</w:t>
      </w:r>
    </w:p>
    <w:p w14:paraId="06E26C95">
      <w:pPr>
        <w:jc w:val="both"/>
        <w:rPr>
          <w:rFonts w:hint="default" w:ascii="Times New Roman" w:hAnsi="Times New Roman" w:cs="Times New Roman"/>
          <w:b w:val="0"/>
          <w:bCs w:val="0"/>
          <w:sz w:val="21"/>
          <w:szCs w:val="21"/>
          <w:lang w:val="en-US" w:eastAsia="zh-CN"/>
        </w:rPr>
      </w:pPr>
    </w:p>
    <w:p w14:paraId="6A0803A6">
      <w:pPr>
        <w:jc w:val="both"/>
        <w:rPr>
          <w:rFonts w:hint="default" w:ascii="Times New Roman" w:hAnsi="Times New Roman" w:cs="Times New Roman"/>
          <w:b w:val="0"/>
          <w:bCs w:val="0"/>
          <w:sz w:val="21"/>
          <w:szCs w:val="21"/>
          <w:lang w:val="en-US" w:eastAsia="zh-CN"/>
        </w:rPr>
      </w:pPr>
    </w:p>
    <w:p w14:paraId="17658A24">
      <w:pPr>
        <w:jc w:val="both"/>
        <w:rPr>
          <w:rFonts w:hint="default" w:ascii="Times New Roman" w:hAnsi="Times New Roman" w:cs="Times New Roman"/>
          <w:b w:val="0"/>
          <w:bCs w:val="0"/>
          <w:sz w:val="21"/>
          <w:szCs w:val="21"/>
          <w:lang w:val="en-US" w:eastAsia="zh-CN"/>
        </w:rPr>
      </w:pPr>
    </w:p>
    <w:p w14:paraId="075B7DEC">
      <w:pPr>
        <w:jc w:val="both"/>
        <w:rPr>
          <w:rFonts w:hint="default" w:ascii="Times New Roman" w:hAnsi="Times New Roman" w:cs="Times New Roman"/>
          <w:b w:val="0"/>
          <w:bCs w:val="0"/>
          <w:sz w:val="21"/>
          <w:szCs w:val="21"/>
          <w:lang w:val="en-US" w:eastAsia="zh-CN"/>
        </w:rPr>
      </w:pPr>
    </w:p>
    <w:p w14:paraId="15078944">
      <w:pPr>
        <w:jc w:val="both"/>
        <w:rPr>
          <w:rFonts w:hint="default" w:ascii="Times New Roman" w:hAnsi="Times New Roman" w:cs="Times New Roman"/>
          <w:b w:val="0"/>
          <w:bCs w:val="0"/>
          <w:sz w:val="21"/>
          <w:szCs w:val="21"/>
          <w:lang w:val="en-US" w:eastAsia="zh-CN"/>
        </w:rPr>
      </w:pPr>
    </w:p>
    <w:p w14:paraId="63411F4D">
      <w:pPr>
        <w:jc w:val="both"/>
        <w:rPr>
          <w:rFonts w:hint="default" w:ascii="Times New Roman" w:hAnsi="Times New Roman" w:cs="Times New Roman"/>
          <w:b w:val="0"/>
          <w:bCs w:val="0"/>
          <w:sz w:val="21"/>
          <w:szCs w:val="21"/>
          <w:lang w:val="en-US" w:eastAsia="zh-CN"/>
        </w:rPr>
      </w:pPr>
    </w:p>
    <w:p w14:paraId="64C28C33">
      <w:pPr>
        <w:jc w:val="both"/>
        <w:rPr>
          <w:rFonts w:hint="default" w:ascii="Times New Roman" w:hAnsi="Times New Roman" w:cs="Times New Roman"/>
          <w:b w:val="0"/>
          <w:bCs w:val="0"/>
          <w:sz w:val="21"/>
          <w:szCs w:val="21"/>
          <w:lang w:val="en-US" w:eastAsia="zh-CN"/>
        </w:rPr>
      </w:pPr>
    </w:p>
    <w:p w14:paraId="612B624A">
      <w:pPr>
        <w:jc w:val="both"/>
        <w:rPr>
          <w:rFonts w:hint="default" w:ascii="Times New Roman" w:hAnsi="Times New Roman" w:cs="Times New Roman"/>
          <w:b w:val="0"/>
          <w:bCs w:val="0"/>
          <w:sz w:val="21"/>
          <w:szCs w:val="21"/>
          <w:lang w:val="en-US" w:eastAsia="zh-CN"/>
        </w:rPr>
      </w:pPr>
    </w:p>
    <w:p w14:paraId="2BB707D2">
      <w:pPr>
        <w:jc w:val="both"/>
        <w:rPr>
          <w:rFonts w:hint="default" w:ascii="Times New Roman" w:hAnsi="Times New Roman" w:cs="Times New Roman"/>
          <w:b w:val="0"/>
          <w:bCs w:val="0"/>
          <w:sz w:val="21"/>
          <w:szCs w:val="21"/>
          <w:lang w:val="en-US" w:eastAsia="zh-CN"/>
        </w:rPr>
      </w:pPr>
    </w:p>
    <w:p w14:paraId="1D246F55">
      <w:pPr>
        <w:jc w:val="both"/>
        <w:rPr>
          <w:rFonts w:hint="default" w:ascii="Times New Roman" w:hAnsi="Times New Roman" w:cs="Times New Roman"/>
          <w:b w:val="0"/>
          <w:bCs w:val="0"/>
          <w:sz w:val="21"/>
          <w:szCs w:val="21"/>
          <w:lang w:val="en-US" w:eastAsia="zh-CN"/>
        </w:rPr>
      </w:pPr>
    </w:p>
    <w:p w14:paraId="39848D13">
      <w:pPr>
        <w:jc w:val="both"/>
        <w:rPr>
          <w:rFonts w:hint="default" w:ascii="Times New Roman" w:hAnsi="Times New Roman" w:cs="Times New Roman"/>
          <w:b w:val="0"/>
          <w:bCs w:val="0"/>
          <w:sz w:val="21"/>
          <w:szCs w:val="21"/>
          <w:lang w:val="en-US" w:eastAsia="zh-CN"/>
        </w:rPr>
      </w:pPr>
    </w:p>
    <w:p w14:paraId="446910B0">
      <w:pPr>
        <w:jc w:val="both"/>
        <w:rPr>
          <w:rFonts w:hint="eastAsia" w:ascii="Times New Roman" w:hAnsi="Times New Roman" w:cs="Times New Roman"/>
          <w:b w:val="0"/>
          <w:bCs w:val="0"/>
          <w:sz w:val="21"/>
          <w:szCs w:val="21"/>
          <w:lang w:val="en-US" w:eastAsia="zh-CN"/>
        </w:rPr>
        <w:sectPr>
          <w:footerReference r:id="rId3" w:type="default"/>
          <w:footerReference r:id="rId4" w:type="even"/>
          <w:pgSz w:w="11906" w:h="16838"/>
          <w:pgMar w:top="1587" w:right="1587" w:bottom="1417" w:left="1587" w:header="1106" w:footer="992" w:gutter="0"/>
          <w:pgNumType w:fmt="upperRoman"/>
          <w:cols w:space="425" w:num="1"/>
          <w:docGrid w:type="lines" w:linePitch="312" w:charSpace="0"/>
        </w:sectPr>
      </w:pPr>
    </w:p>
    <w:p w14:paraId="58768D95">
      <w:pPr>
        <w:jc w:val="both"/>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 xml:space="preserve">   </w:t>
      </w:r>
      <w:r>
        <w:rPr>
          <w:rFonts w:hint="eastAsia" w:ascii="Times New Roman" w:hAnsi="Times New Roman" w:cs="Times New Roman"/>
          <w:b w:val="0"/>
          <w:bCs w:val="0"/>
          <w:sz w:val="21"/>
          <w:szCs w:val="21"/>
          <w:lang w:val="en-US" w:eastAsia="zh-CN"/>
        </w:rPr>
        <w:drawing>
          <wp:anchor distT="0" distB="0" distL="114300" distR="114300" simplePos="0" relativeHeight="251659264" behindDoc="0" locked="0" layoutInCell="1" allowOverlap="1">
            <wp:simplePos x="0" y="0"/>
            <wp:positionH relativeFrom="column">
              <wp:posOffset>200025</wp:posOffset>
            </wp:positionH>
            <wp:positionV relativeFrom="paragraph">
              <wp:posOffset>30480</wp:posOffset>
            </wp:positionV>
            <wp:extent cx="1007745" cy="1007745"/>
            <wp:effectExtent l="0" t="0" r="13335" b="13335"/>
            <wp:wrapSquare wrapText="bothSides"/>
            <wp:docPr id="1" name="图片 1" descr="jd-x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d-xhh"/>
                    <pic:cNvPicPr>
                      <a:picLocks noChangeAspect="1"/>
                    </pic:cNvPicPr>
                  </pic:nvPicPr>
                  <pic:blipFill>
                    <a:blip r:embed="rId16"/>
                    <a:stretch>
                      <a:fillRect/>
                    </a:stretch>
                  </pic:blipFill>
                  <pic:spPr>
                    <a:xfrm>
                      <a:off x="0" y="0"/>
                      <a:ext cx="1007745" cy="1007745"/>
                    </a:xfrm>
                    <a:prstGeom prst="rect">
                      <a:avLst/>
                    </a:prstGeom>
                  </pic:spPr>
                </pic:pic>
              </a:graphicData>
            </a:graphic>
          </wp:anchor>
        </w:drawing>
      </w:r>
    </w:p>
    <w:p w14:paraId="1E301AEC">
      <w:pPr>
        <w:jc w:val="center"/>
        <w:rPr>
          <w:rFonts w:hint="eastAsia" w:ascii="Times New Roman" w:hAnsi="Times New Roman" w:cs="Times New Roman"/>
          <w:b w:val="0"/>
          <w:bCs w:val="0"/>
          <w:sz w:val="21"/>
          <w:szCs w:val="21"/>
          <w:lang w:val="en-US" w:eastAsia="zh-CN"/>
        </w:rPr>
      </w:pPr>
    </w:p>
    <w:p w14:paraId="466C4876">
      <w:pPr>
        <w:jc w:val="center"/>
        <w:rPr>
          <w:rFonts w:hint="eastAsia" w:ascii="Times New Roman" w:hAnsi="Times New Roman" w:cs="Times New Roman"/>
          <w:b w:val="0"/>
          <w:bCs w:val="0"/>
          <w:sz w:val="21"/>
          <w:szCs w:val="21"/>
          <w:lang w:val="en-US" w:eastAsia="zh-CN"/>
        </w:rPr>
      </w:pPr>
    </w:p>
    <w:p w14:paraId="15190456">
      <w:pPr>
        <w:jc w:val="both"/>
        <w:rPr>
          <w:rFonts w:hint="eastAsia" w:ascii="Times New Roman" w:hAnsi="Times New Roman" w:cs="Times New Roman"/>
          <w:b w:val="0"/>
          <w:bCs w:val="0"/>
          <w:sz w:val="21"/>
          <w:szCs w:val="21"/>
          <w:lang w:val="en-US" w:eastAsia="zh-CN"/>
        </w:rPr>
      </w:pPr>
    </w:p>
    <w:p w14:paraId="58B383E9">
      <w:pPr>
        <w:jc w:val="both"/>
        <w:rPr>
          <w:rFonts w:hint="eastAsia" w:ascii="宋体" w:hAnsi="宋体" w:eastAsia="宋体" w:cs="宋体"/>
          <w:b/>
          <w:bCs/>
          <w:color w:val="000000"/>
          <w:kern w:val="0"/>
          <w:sz w:val="72"/>
          <w:szCs w:val="72"/>
          <w:lang w:val="en-US" w:eastAsia="zh-CN" w:bidi="ar"/>
        </w:rPr>
      </w:pPr>
      <w:r>
        <w:rPr>
          <w:rFonts w:hint="eastAsia" w:ascii="Times New Roman" w:hAnsi="Times New Roman" w:cs="Times New Roman"/>
          <w:b w:val="0"/>
          <w:bCs w:val="0"/>
          <w:sz w:val="21"/>
          <w:szCs w:val="21"/>
          <w:lang w:val="en-US" w:eastAsia="zh-CN"/>
        </w:rPr>
        <w:t xml:space="preserve">     </w:t>
      </w:r>
      <w:r>
        <w:rPr>
          <w:rFonts w:hint="eastAsia" w:ascii="Times New Roman" w:hAnsi="Times New Roman" w:cs="Times New Roman"/>
          <w:b w:val="0"/>
          <w:bCs w:val="0"/>
          <w:sz w:val="21"/>
          <w:szCs w:val="21"/>
          <w:lang w:val="en-US" w:eastAsia="zh-CN"/>
        </w:rPr>
        <w:drawing>
          <wp:inline distT="0" distB="0" distL="114300" distR="114300">
            <wp:extent cx="2204085" cy="683895"/>
            <wp:effectExtent l="0" t="0" r="5715" b="1905"/>
            <wp:docPr id="2" name="图片 2" descr="jd-x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jd-xm"/>
                    <pic:cNvPicPr>
                      <a:picLocks noChangeAspect="1"/>
                    </pic:cNvPicPr>
                  </pic:nvPicPr>
                  <pic:blipFill>
                    <a:blip r:embed="rId17"/>
                    <a:stretch>
                      <a:fillRect/>
                    </a:stretch>
                  </pic:blipFill>
                  <pic:spPr>
                    <a:xfrm>
                      <a:off x="0" y="0"/>
                      <a:ext cx="2204085" cy="683895"/>
                    </a:xfrm>
                    <a:prstGeom prst="rect">
                      <a:avLst/>
                    </a:prstGeom>
                  </pic:spPr>
                </pic:pic>
              </a:graphicData>
            </a:graphic>
          </wp:inline>
        </w:drawing>
      </w:r>
    </w:p>
    <w:p w14:paraId="24FEB892">
      <w:pPr>
        <w:keepNext w:val="0"/>
        <w:keepLines w:val="0"/>
        <w:pageBreakBefore w:val="0"/>
        <w:widowControl/>
        <w:suppressLineNumbers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000000"/>
          <w:kern w:val="0"/>
          <w:sz w:val="72"/>
          <w:szCs w:val="72"/>
          <w:lang w:val="en-US" w:eastAsia="zh-CN" w:bidi="ar"/>
        </w:rPr>
      </w:pPr>
      <w:r>
        <w:rPr>
          <w:rFonts w:hint="eastAsia" w:ascii="宋体" w:hAnsi="宋体" w:eastAsia="宋体" w:cs="宋体"/>
          <w:b/>
          <w:bCs/>
          <w:color w:val="000000"/>
          <w:kern w:val="0"/>
          <w:sz w:val="72"/>
          <w:szCs w:val="72"/>
          <w:lang w:val="en-US" w:eastAsia="zh-CN" w:bidi="ar"/>
        </w:rPr>
        <w:t>本科生毕业论文</w:t>
      </w:r>
    </w:p>
    <w:p w14:paraId="129E2EBF">
      <w:pPr>
        <w:keepNext w:val="0"/>
        <w:keepLines w:val="0"/>
        <w:widowControl/>
        <w:suppressLineNumbers w:val="0"/>
        <w:jc w:val="center"/>
        <w:rPr>
          <w:rFonts w:hint="eastAsia" w:ascii="宋体" w:hAnsi="宋体" w:eastAsia="宋体" w:cs="宋体"/>
          <w:b/>
          <w:bCs/>
          <w:color w:val="000000"/>
          <w:kern w:val="0"/>
          <w:sz w:val="52"/>
          <w:szCs w:val="52"/>
          <w:lang w:val="en-US" w:eastAsia="zh-CN" w:bidi="ar"/>
        </w:rPr>
      </w:pPr>
    </w:p>
    <w:p w14:paraId="02728EA6">
      <w:pPr>
        <w:keepNext w:val="0"/>
        <w:keepLines w:val="0"/>
        <w:widowControl/>
        <w:suppressLineNumbers w:val="0"/>
        <w:jc w:val="center"/>
        <w:rPr>
          <w:rFonts w:hint="eastAsia" w:ascii="宋体" w:hAnsi="宋体" w:eastAsia="宋体" w:cs="宋体"/>
          <w:b/>
          <w:bCs/>
          <w:color w:val="000000"/>
          <w:kern w:val="0"/>
          <w:sz w:val="52"/>
          <w:szCs w:val="52"/>
          <w:lang w:val="en-US" w:eastAsia="zh-CN" w:bidi="ar"/>
        </w:rPr>
      </w:pPr>
    </w:p>
    <w:p w14:paraId="56C9ABC3">
      <w:pPr>
        <w:keepNext w:val="0"/>
        <w:keepLines w:val="0"/>
        <w:widowControl/>
        <w:suppressLineNumbers w:val="0"/>
        <w:ind w:left="2104" w:leftChars="0" w:hanging="1244" w:firstLineChars="0"/>
        <w:jc w:val="both"/>
        <w:rPr>
          <w:rFonts w:hint="eastAsia" w:ascii="宋体" w:hAnsi="宋体" w:eastAsia="宋体" w:cs="宋体"/>
          <w:b w:val="0"/>
          <w:bCs w:val="0"/>
          <w:color w:val="000000"/>
          <w:kern w:val="0"/>
          <w:sz w:val="31"/>
          <w:szCs w:val="31"/>
          <w:u w:val="single"/>
          <w:lang w:val="en-US" w:eastAsia="zh-CN" w:bidi="ar"/>
        </w:rPr>
      </w:pPr>
      <w:r>
        <w:rPr>
          <w:rFonts w:hint="eastAsia" w:ascii="宋体" w:hAnsi="宋体" w:eastAsia="宋体" w:cs="宋体"/>
          <w:b/>
          <w:bCs/>
          <w:color w:val="000000"/>
          <w:kern w:val="0"/>
          <w:sz w:val="31"/>
          <w:szCs w:val="31"/>
          <w:lang w:val="en-US" w:eastAsia="zh-CN" w:bidi="ar"/>
        </w:rPr>
        <w:t>中文题目</w:t>
      </w: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u w:val="single"/>
          <w:lang w:val="en-US" w:eastAsia="zh-CN" w:bidi="ar"/>
        </w:rPr>
        <w:t>高能对撞机粒子物理实验中的量子纠缠</w:t>
      </w:r>
      <w:r>
        <w:rPr>
          <w:rFonts w:hint="eastAsia" w:ascii="宋体" w:hAnsi="宋体" w:eastAsia="宋体" w:cs="宋体"/>
          <w:b w:val="0"/>
          <w:bCs w:val="0"/>
          <w:color w:val="000000"/>
          <w:kern w:val="0"/>
          <w:sz w:val="31"/>
          <w:szCs w:val="31"/>
          <w:u w:val="single"/>
          <w:lang w:val="en-US" w:eastAsia="zh-CN" w:bidi="ar"/>
        </w:rPr>
        <w:t xml:space="preserve">  </w:t>
      </w:r>
    </w:p>
    <w:p w14:paraId="468AF248">
      <w:pPr>
        <w:keepNext w:val="0"/>
        <w:keepLines w:val="0"/>
        <w:widowControl/>
        <w:suppressLineNumbers w:val="0"/>
        <w:ind w:left="2104" w:leftChars="0" w:firstLine="0" w:firstLineChars="0"/>
        <w:jc w:val="left"/>
        <w:rPr>
          <w:rFonts w:hint="eastAsia" w:ascii="宋体" w:hAnsi="宋体" w:eastAsia="宋体" w:cs="宋体"/>
          <w:b w:val="0"/>
          <w:bCs w:val="0"/>
          <w:color w:val="000000"/>
          <w:kern w:val="0"/>
          <w:sz w:val="31"/>
          <w:szCs w:val="31"/>
          <w:u w:val="single"/>
          <w:lang w:val="en-US" w:eastAsia="zh-CN" w:bidi="ar"/>
        </w:rPr>
      </w:pP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u w:val="single"/>
          <w:lang w:val="en-US" w:eastAsia="zh-CN" w:bidi="ar"/>
        </w:rPr>
        <w:t>现象研究</w:t>
      </w:r>
      <w:r>
        <w:rPr>
          <w:rFonts w:hint="eastAsia" w:ascii="宋体" w:hAnsi="宋体" w:eastAsia="宋体" w:cs="宋体"/>
          <w:b w:val="0"/>
          <w:bCs w:val="0"/>
          <w:color w:val="000000"/>
          <w:kern w:val="0"/>
          <w:sz w:val="31"/>
          <w:szCs w:val="31"/>
          <w:u w:val="single"/>
          <w:lang w:val="en-US" w:eastAsia="zh-CN" w:bidi="ar"/>
        </w:rPr>
        <w:t xml:space="preserve">                            </w:t>
      </w:r>
    </w:p>
    <w:p w14:paraId="331EC850">
      <w:pPr>
        <w:keepNext w:val="0"/>
        <w:keepLines w:val="0"/>
        <w:widowControl/>
        <w:suppressLineNumbers w:val="0"/>
        <w:ind w:left="860" w:leftChars="0" w:firstLine="0" w:firstLineChars="0"/>
        <w:jc w:val="left"/>
        <w:rPr>
          <w:rFonts w:hint="eastAsia" w:ascii="宋体" w:hAnsi="宋体" w:eastAsia="宋体" w:cs="宋体"/>
          <w:b w:val="0"/>
          <w:bCs w:val="0"/>
          <w:color w:val="000000"/>
          <w:kern w:val="0"/>
          <w:sz w:val="31"/>
          <w:szCs w:val="31"/>
          <w:lang w:val="en-US" w:eastAsia="zh-CN" w:bidi="ar"/>
        </w:rPr>
      </w:pPr>
      <w:r>
        <w:rPr>
          <w:rFonts w:hint="eastAsia" w:ascii="宋体" w:hAnsi="宋体" w:eastAsia="宋体" w:cs="宋体"/>
          <w:b/>
          <w:bCs/>
          <w:color w:val="000000"/>
          <w:kern w:val="0"/>
          <w:sz w:val="31"/>
          <w:szCs w:val="31"/>
          <w:lang w:val="en-US" w:eastAsia="zh-CN" w:bidi="ar"/>
        </w:rPr>
        <w:t>英文题目</w:t>
      </w: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u w:val="single"/>
          <w:lang w:val="en-US" w:eastAsia="zh-CN" w:bidi="ar"/>
        </w:rPr>
        <w:t>高能对撞机粒子物理实验中的量子纠缠</w:t>
      </w:r>
      <w:r>
        <w:rPr>
          <w:rFonts w:hint="eastAsia" w:ascii="宋体" w:hAnsi="宋体" w:eastAsia="宋体" w:cs="宋体"/>
          <w:b w:val="0"/>
          <w:bCs w:val="0"/>
          <w:color w:val="000000"/>
          <w:kern w:val="0"/>
          <w:sz w:val="31"/>
          <w:szCs w:val="31"/>
          <w:u w:val="single"/>
          <w:lang w:val="en-US" w:eastAsia="zh-CN" w:bidi="ar"/>
        </w:rPr>
        <w:t xml:space="preserve">  </w:t>
      </w:r>
    </w:p>
    <w:p w14:paraId="2793ECF1">
      <w:pPr>
        <w:keepNext w:val="0"/>
        <w:keepLines w:val="0"/>
        <w:widowControl/>
        <w:suppressLineNumbers w:val="0"/>
        <w:ind w:left="2104" w:leftChars="0" w:firstLine="0" w:firstLineChars="0"/>
        <w:jc w:val="left"/>
        <w:rPr>
          <w:rFonts w:hint="eastAsia" w:ascii="宋体" w:hAnsi="宋体" w:eastAsia="宋体" w:cs="宋体"/>
          <w:b w:val="0"/>
          <w:bCs w:val="0"/>
          <w:color w:val="000000"/>
          <w:kern w:val="0"/>
          <w:sz w:val="31"/>
          <w:szCs w:val="31"/>
          <w:lang w:val="en-US" w:eastAsia="zh-CN" w:bidi="ar"/>
        </w:rPr>
      </w:pP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u w:val="single"/>
          <w:lang w:val="en-US" w:eastAsia="zh-CN" w:bidi="ar"/>
        </w:rPr>
        <w:t>现象研究</w:t>
      </w:r>
      <w:r>
        <w:rPr>
          <w:rFonts w:hint="eastAsia" w:ascii="宋体" w:hAnsi="宋体" w:eastAsia="宋体" w:cs="宋体"/>
          <w:b w:val="0"/>
          <w:bCs w:val="0"/>
          <w:color w:val="000000"/>
          <w:kern w:val="0"/>
          <w:sz w:val="31"/>
          <w:szCs w:val="31"/>
          <w:u w:val="single"/>
          <w:lang w:val="en-US" w:eastAsia="zh-CN" w:bidi="ar"/>
        </w:rPr>
        <w:t xml:space="preserve">                            </w:t>
      </w:r>
    </w:p>
    <w:p w14:paraId="58DD2038">
      <w:pPr>
        <w:keepNext w:val="0"/>
        <w:keepLines w:val="0"/>
        <w:widowControl/>
        <w:suppressLineNumbers w:val="0"/>
        <w:ind w:left="1240" w:leftChars="0" w:firstLine="0" w:firstLineChars="0"/>
        <w:jc w:val="left"/>
        <w:rPr>
          <w:rFonts w:hint="eastAsia" w:ascii="宋体" w:hAnsi="宋体" w:eastAsia="宋体" w:cs="宋体"/>
          <w:b/>
          <w:bCs/>
          <w:color w:val="000000"/>
          <w:kern w:val="0"/>
          <w:sz w:val="31"/>
          <w:szCs w:val="31"/>
          <w:lang w:val="en-US" w:eastAsia="zh-CN" w:bidi="ar"/>
        </w:rPr>
      </w:pPr>
    </w:p>
    <w:p w14:paraId="6305A8A1">
      <w:pPr>
        <w:keepNext w:val="0"/>
        <w:keepLines w:val="0"/>
        <w:widowControl/>
        <w:suppressLineNumbers w:val="0"/>
        <w:jc w:val="both"/>
        <w:rPr>
          <w:rFonts w:hint="eastAsia" w:ascii="宋体" w:hAnsi="宋体" w:eastAsia="宋体" w:cs="宋体"/>
          <w:b/>
          <w:bCs/>
          <w:color w:val="000000"/>
          <w:kern w:val="0"/>
          <w:sz w:val="31"/>
          <w:szCs w:val="31"/>
          <w:lang w:val="en-US" w:eastAsia="zh-CN" w:bidi="ar"/>
        </w:rPr>
      </w:pPr>
    </w:p>
    <w:p w14:paraId="70A1DB51">
      <w:pPr>
        <w:keepNext w:val="0"/>
        <w:keepLines w:val="0"/>
        <w:widowControl/>
        <w:suppressLineNumbers w:val="0"/>
        <w:ind w:left="860" w:leftChars="0" w:hanging="860" w:firstLineChars="0"/>
        <w:jc w:val="center"/>
        <w:rPr>
          <w:rFonts w:hint="eastAsia" w:ascii="宋体" w:hAnsi="宋体" w:eastAsia="宋体" w:cs="宋体"/>
          <w:b/>
          <w:bCs/>
          <w:color w:val="000000"/>
          <w:kern w:val="0"/>
          <w:sz w:val="31"/>
          <w:szCs w:val="31"/>
          <w:u w:val="single"/>
          <w:lang w:val="en-US" w:eastAsia="zh-CN" w:bidi="ar"/>
        </w:rPr>
      </w:pPr>
      <w:r>
        <w:rPr>
          <w:rFonts w:hint="eastAsia" w:ascii="宋体" w:hAnsi="宋体" w:eastAsia="宋体" w:cs="宋体"/>
          <w:b/>
          <w:bCs/>
          <w:color w:val="000000"/>
          <w:kern w:val="0"/>
          <w:sz w:val="31"/>
          <w:szCs w:val="31"/>
          <w:lang w:val="en-US" w:eastAsia="zh-CN" w:bidi="ar"/>
        </w:rPr>
        <w:t>学生姓名</w:t>
      </w: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u w:val="single"/>
          <w:lang w:val="en-US" w:eastAsia="zh-CN" w:bidi="ar"/>
        </w:rPr>
        <w:t>虞康</w:t>
      </w: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lang w:val="en-US" w:eastAsia="zh-CN" w:bidi="ar"/>
        </w:rPr>
        <w:t>班级</w:t>
      </w: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u w:val="single"/>
          <w:lang w:val="en-US" w:eastAsia="zh-CN" w:bidi="ar"/>
        </w:rPr>
        <w:t>112161</w:t>
      </w: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lang w:val="en-US" w:eastAsia="zh-CN" w:bidi="ar"/>
        </w:rPr>
        <w:t>学号</w:t>
      </w: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u w:val="single"/>
          <w:lang w:val="en-US" w:eastAsia="zh-CN" w:bidi="ar"/>
        </w:rPr>
        <w:t>11210116</w:t>
      </w:r>
      <w:r>
        <w:rPr>
          <w:rFonts w:hint="eastAsia" w:ascii="宋体" w:hAnsi="宋体" w:eastAsia="宋体" w:cs="宋体"/>
          <w:b w:val="0"/>
          <w:bCs w:val="0"/>
          <w:color w:val="000000"/>
          <w:kern w:val="0"/>
          <w:sz w:val="31"/>
          <w:szCs w:val="31"/>
          <w:u w:val="single"/>
          <w:lang w:val="en-US" w:eastAsia="zh-CN" w:bidi="ar"/>
        </w:rPr>
        <w:t xml:space="preserve"> </w:t>
      </w:r>
    </w:p>
    <w:p w14:paraId="4C8C90D7">
      <w:pPr>
        <w:keepNext w:val="0"/>
        <w:keepLines w:val="0"/>
        <w:widowControl/>
        <w:suppressLineNumbers w:val="0"/>
        <w:ind w:left="860" w:leftChars="0" w:firstLine="0" w:firstLineChars="0"/>
        <w:jc w:val="both"/>
        <w:rPr>
          <w:rFonts w:hint="eastAsia" w:ascii="宋体" w:hAnsi="宋体" w:eastAsia="宋体" w:cs="宋体"/>
          <w:b/>
          <w:bCs/>
          <w:color w:val="000000"/>
          <w:kern w:val="0"/>
          <w:sz w:val="31"/>
          <w:szCs w:val="31"/>
          <w:u w:val="single"/>
          <w:lang w:val="en-US" w:eastAsia="zh-CN" w:bidi="ar"/>
        </w:rPr>
      </w:pPr>
      <w:r>
        <w:rPr>
          <w:rFonts w:hint="eastAsia" w:ascii="宋体" w:hAnsi="宋体" w:eastAsia="宋体" w:cs="宋体"/>
          <w:b/>
          <w:bCs/>
          <w:color w:val="000000"/>
          <w:kern w:val="0"/>
          <w:sz w:val="31"/>
          <w:szCs w:val="31"/>
          <w:lang w:val="en-US" w:eastAsia="zh-CN" w:bidi="ar"/>
        </w:rPr>
        <w:t>学    院</w:t>
      </w: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u w:val="single"/>
          <w:lang w:val="en-US" w:eastAsia="zh-CN" w:bidi="ar"/>
        </w:rPr>
        <w:t>物理学院</w:t>
      </w:r>
      <w:r>
        <w:rPr>
          <w:rFonts w:hint="eastAsia" w:ascii="宋体" w:hAnsi="宋体" w:eastAsia="宋体" w:cs="宋体"/>
          <w:b w:val="0"/>
          <w:bCs w:val="0"/>
          <w:color w:val="000000"/>
          <w:kern w:val="0"/>
          <w:sz w:val="31"/>
          <w:szCs w:val="31"/>
          <w:u w:val="single"/>
          <w:lang w:val="en-US" w:eastAsia="zh-CN" w:bidi="ar"/>
        </w:rPr>
        <w:t xml:space="preserve">                   </w:t>
      </w:r>
    </w:p>
    <w:p w14:paraId="058D7986">
      <w:pPr>
        <w:keepNext w:val="0"/>
        <w:keepLines w:val="0"/>
        <w:widowControl/>
        <w:suppressLineNumbers w:val="0"/>
        <w:ind w:left="860" w:leftChars="0" w:firstLine="0" w:firstLineChars="0"/>
        <w:jc w:val="both"/>
        <w:rPr>
          <w:rFonts w:hint="eastAsia" w:ascii="宋体" w:hAnsi="宋体" w:eastAsia="宋体" w:cs="宋体"/>
          <w:b/>
          <w:bCs/>
          <w:color w:val="000000"/>
          <w:kern w:val="0"/>
          <w:sz w:val="31"/>
          <w:szCs w:val="31"/>
          <w:u w:val="single"/>
          <w:lang w:val="en-US" w:eastAsia="zh-CN" w:bidi="ar"/>
        </w:rPr>
      </w:pPr>
      <w:r>
        <w:rPr>
          <w:rFonts w:hint="eastAsia" w:ascii="宋体" w:hAnsi="宋体" w:eastAsia="宋体" w:cs="宋体"/>
          <w:b/>
          <w:bCs/>
          <w:color w:val="000000"/>
          <w:kern w:val="0"/>
          <w:sz w:val="31"/>
          <w:szCs w:val="31"/>
          <w:lang w:val="en-US" w:eastAsia="zh-CN" w:bidi="ar"/>
        </w:rPr>
        <w:t>专    业</w:t>
      </w: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u w:val="single"/>
          <w:lang w:val="en-US" w:eastAsia="zh-CN" w:bidi="ar"/>
        </w:rPr>
        <w:t>物理学</w:t>
      </w:r>
      <w:r>
        <w:rPr>
          <w:rFonts w:hint="eastAsia" w:ascii="宋体" w:hAnsi="宋体" w:eastAsia="宋体" w:cs="宋体"/>
          <w:b w:val="0"/>
          <w:bCs w:val="0"/>
          <w:color w:val="000000"/>
          <w:kern w:val="0"/>
          <w:sz w:val="31"/>
          <w:szCs w:val="31"/>
          <w:u w:val="single"/>
          <w:lang w:val="en-US" w:eastAsia="zh-CN" w:bidi="ar"/>
        </w:rPr>
        <w:t xml:space="preserve">                     </w:t>
      </w:r>
    </w:p>
    <w:p w14:paraId="2578A1DB">
      <w:pPr>
        <w:keepNext w:val="0"/>
        <w:keepLines w:val="0"/>
        <w:widowControl/>
        <w:suppressLineNumbers w:val="0"/>
        <w:ind w:left="2104" w:leftChars="0" w:hanging="1244" w:firstLineChars="0"/>
        <w:jc w:val="both"/>
        <w:rPr>
          <w:rFonts w:hint="eastAsia" w:ascii="宋体" w:hAnsi="宋体" w:eastAsia="宋体" w:cs="宋体"/>
          <w:b/>
          <w:bCs/>
          <w:color w:val="000000"/>
          <w:kern w:val="0"/>
          <w:sz w:val="31"/>
          <w:szCs w:val="31"/>
          <w:u w:val="single"/>
          <w:lang w:val="en-US" w:eastAsia="zh-CN" w:bidi="ar"/>
        </w:rPr>
      </w:pPr>
      <w:r>
        <w:rPr>
          <w:rFonts w:hint="eastAsia" w:ascii="宋体" w:hAnsi="宋体" w:eastAsia="宋体" w:cs="宋体"/>
          <w:b/>
          <w:bCs/>
          <w:color w:val="000000"/>
          <w:kern w:val="0"/>
          <w:sz w:val="31"/>
          <w:szCs w:val="31"/>
          <w:lang w:val="en-US" w:eastAsia="zh-CN" w:bidi="ar"/>
        </w:rPr>
        <w:t>指导教师</w:t>
      </w: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u w:val="single"/>
          <w:lang w:val="en-US" w:eastAsia="zh-CN" w:bidi="ar"/>
        </w:rPr>
        <w:t>宋维民  教授  吉林大学</w:t>
      </w:r>
      <w:r>
        <w:rPr>
          <w:rFonts w:hint="eastAsia" w:ascii="宋体" w:hAnsi="宋体" w:eastAsia="宋体" w:cs="宋体"/>
          <w:b w:val="0"/>
          <w:bCs w:val="0"/>
          <w:color w:val="000000"/>
          <w:kern w:val="0"/>
          <w:sz w:val="31"/>
          <w:szCs w:val="31"/>
          <w:u w:val="single"/>
          <w:lang w:val="en-US" w:eastAsia="zh-CN" w:bidi="ar"/>
        </w:rPr>
        <w:t xml:space="preserve">             </w:t>
      </w:r>
    </w:p>
    <w:p w14:paraId="302D46F5">
      <w:pPr>
        <w:keepNext w:val="0"/>
        <w:keepLines w:val="0"/>
        <w:widowControl/>
        <w:suppressLineNumbers w:val="0"/>
        <w:ind w:left="2104" w:leftChars="0" w:firstLine="0" w:firstLineChars="0"/>
        <w:jc w:val="left"/>
        <w:rPr>
          <w:rFonts w:hint="eastAsia" w:ascii="宋体" w:hAnsi="宋体" w:eastAsia="宋体" w:cs="宋体"/>
          <w:b w:val="0"/>
          <w:bCs w:val="0"/>
          <w:color w:val="000000"/>
          <w:kern w:val="0"/>
          <w:sz w:val="31"/>
          <w:szCs w:val="31"/>
          <w:lang w:val="en-US" w:eastAsia="zh-CN" w:bidi="ar"/>
        </w:rPr>
      </w:pPr>
      <w:r>
        <w:rPr>
          <w:rFonts w:hint="eastAsia" w:ascii="宋体" w:hAnsi="宋体" w:eastAsia="宋体" w:cs="宋体"/>
          <w:b w:val="0"/>
          <w:bCs w:val="0"/>
          <w:color w:val="000000"/>
          <w:kern w:val="0"/>
          <w:sz w:val="31"/>
          <w:szCs w:val="31"/>
          <w:u w:val="single"/>
          <w:lang w:val="en-US" w:eastAsia="zh-CN" w:bidi="ar"/>
        </w:rPr>
        <w:t xml:space="preserve">   </w:t>
      </w:r>
      <w:r>
        <w:rPr>
          <w:rFonts w:hint="eastAsia" w:ascii="宋体" w:hAnsi="宋体" w:eastAsia="宋体" w:cs="宋体"/>
          <w:b/>
          <w:bCs/>
          <w:color w:val="000000"/>
          <w:kern w:val="0"/>
          <w:sz w:val="31"/>
          <w:szCs w:val="31"/>
          <w:u w:val="single"/>
          <w:lang w:val="en-US" w:eastAsia="zh-CN" w:bidi="ar"/>
        </w:rPr>
        <w:t>李数    教授  上海交通大学</w:t>
      </w:r>
      <w:r>
        <w:rPr>
          <w:rFonts w:hint="eastAsia" w:ascii="宋体" w:hAnsi="宋体" w:eastAsia="宋体" w:cs="宋体"/>
          <w:b w:val="0"/>
          <w:bCs w:val="0"/>
          <w:color w:val="000000"/>
          <w:kern w:val="0"/>
          <w:sz w:val="31"/>
          <w:szCs w:val="31"/>
          <w:u w:val="single"/>
          <w:lang w:val="en-US" w:eastAsia="zh-CN" w:bidi="ar"/>
        </w:rPr>
        <w:t xml:space="preserve">         </w:t>
      </w:r>
    </w:p>
    <w:p w14:paraId="7478B7F8">
      <w:pPr>
        <w:keepNext w:val="0"/>
        <w:keepLines w:val="0"/>
        <w:widowControl/>
        <w:suppressLineNumbers w:val="0"/>
        <w:jc w:val="center"/>
        <w:rPr>
          <w:rFonts w:hint="default" w:ascii="Times New Roman" w:hAnsi="Times New Roman" w:eastAsia="宋体" w:cs="Times New Roman"/>
          <w:b/>
          <w:bCs/>
          <w:color w:val="000000"/>
          <w:kern w:val="0"/>
          <w:sz w:val="31"/>
          <w:szCs w:val="31"/>
          <w:lang w:val="en-US" w:eastAsia="zh-CN" w:bidi="ar"/>
        </w:rPr>
      </w:pPr>
    </w:p>
    <w:p w14:paraId="2982CDD5">
      <w:pPr>
        <w:keepNext w:val="0"/>
        <w:keepLines w:val="0"/>
        <w:widowControl/>
        <w:suppressLineNumbers w:val="0"/>
        <w:jc w:val="center"/>
        <w:rPr>
          <w:rFonts w:hint="default" w:ascii="Times New Roman" w:hAnsi="Times New Roman" w:eastAsia="宋体" w:cs="Times New Roman"/>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2025年4月</w:t>
      </w:r>
    </w:p>
    <w:p w14:paraId="0CEF03ED">
      <w:pPr>
        <w:keepNext w:val="0"/>
        <w:keepLines w:val="0"/>
        <w:widowControl/>
        <w:suppressLineNumbers w:val="0"/>
        <w:jc w:val="center"/>
        <w:rPr>
          <w:rFonts w:hint="eastAsia" w:ascii="黑体" w:hAnsi="黑体" w:eastAsia="黑体" w:cs="黑体"/>
          <w:b w:val="0"/>
          <w:bCs w:val="0"/>
          <w:color w:val="000000"/>
          <w:kern w:val="0"/>
          <w:sz w:val="32"/>
          <w:szCs w:val="32"/>
          <w:lang w:val="en-US" w:eastAsia="zh-CN" w:bidi="ar"/>
        </w:rPr>
        <w:sectPr>
          <w:footerReference r:id="rId5" w:type="default"/>
          <w:footerReference r:id="rId6" w:type="even"/>
          <w:pgSz w:w="11906" w:h="16838"/>
          <w:pgMar w:top="1587" w:right="1587" w:bottom="1417" w:left="1587" w:header="1106" w:footer="992" w:gutter="0"/>
          <w:pgNumType w:fmt="upperRoman" w:start="1"/>
          <w:cols w:space="425" w:num="1"/>
          <w:docGrid w:type="lines" w:linePitch="312" w:charSpace="0"/>
        </w:sectPr>
      </w:pPr>
    </w:p>
    <w:p w14:paraId="2FE31AA5">
      <w:pPr>
        <w:keepNext w:val="0"/>
        <w:keepLines w:val="0"/>
        <w:widowControl/>
        <w:suppressLineNumbers w:val="0"/>
        <w:jc w:val="center"/>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原创性声明</w:t>
      </w:r>
    </w:p>
    <w:p w14:paraId="0FB3B5A6">
      <w:pPr>
        <w:keepNext w:val="0"/>
        <w:keepLines w:val="0"/>
        <w:widowControl/>
        <w:suppressLineNumbers w:val="0"/>
        <w:jc w:val="both"/>
        <w:rPr>
          <w:rFonts w:hint="eastAsia" w:ascii="Times New Roman" w:hAnsi="Times New Roman" w:eastAsia="宋体" w:cs="Times New Roman"/>
          <w:b w:val="0"/>
          <w:bCs w:val="0"/>
          <w:color w:val="000000"/>
          <w:kern w:val="0"/>
          <w:sz w:val="32"/>
          <w:szCs w:val="32"/>
          <w:lang w:val="en-US" w:eastAsia="zh-CN" w:bidi="ar"/>
        </w:rPr>
      </w:pPr>
    </w:p>
    <w:p w14:paraId="7E613CF0">
      <w:pPr>
        <w:keepNext w:val="0"/>
        <w:keepLines w:val="0"/>
        <w:widowControl/>
        <w:suppressLineNumbers w:val="0"/>
        <w:jc w:val="both"/>
        <w:rPr>
          <w:rFonts w:hint="eastAsia" w:ascii="Times New Roman" w:hAnsi="Times New Roman" w:eastAsia="宋体" w:cs="Times New Roman"/>
          <w:b w:val="0"/>
          <w:bCs w:val="0"/>
          <w:color w:val="000000"/>
          <w:kern w:val="0"/>
          <w:sz w:val="32"/>
          <w:szCs w:val="32"/>
          <w:lang w:val="en-US" w:eastAsia="zh-CN" w:bidi="ar"/>
        </w:rPr>
      </w:pPr>
    </w:p>
    <w:p w14:paraId="7059B729">
      <w:pPr>
        <w:keepNext w:val="0"/>
        <w:keepLines w:val="0"/>
        <w:widowControl/>
        <w:suppressLineNumbers w:val="0"/>
        <w:jc w:val="both"/>
        <w:rPr>
          <w:rFonts w:hint="eastAsia" w:ascii="Times New Roman" w:hAnsi="Times New Roman" w:eastAsia="宋体" w:cs="Times New Roman"/>
          <w:b w:val="0"/>
          <w:bCs w:val="0"/>
          <w:color w:val="000000"/>
          <w:kern w:val="0"/>
          <w:sz w:val="32"/>
          <w:szCs w:val="32"/>
          <w:lang w:val="en-US" w:eastAsia="zh-CN" w:bidi="ar"/>
        </w:rPr>
      </w:pPr>
    </w:p>
    <w:p w14:paraId="54E85937">
      <w:pPr>
        <w:keepNext w:val="0"/>
        <w:keepLines w:val="0"/>
        <w:widowControl/>
        <w:suppressLineNumbers w:val="0"/>
        <w:jc w:val="both"/>
        <w:rPr>
          <w:rFonts w:hint="eastAsia" w:ascii="Times New Roman" w:hAnsi="Times New Roman" w:eastAsia="宋体" w:cs="Times New Roman"/>
          <w:b w:val="0"/>
          <w:bCs w:val="0"/>
          <w:color w:val="000000"/>
          <w:kern w:val="0"/>
          <w:sz w:val="32"/>
          <w:szCs w:val="32"/>
          <w:lang w:val="en-US" w:eastAsia="zh-CN" w:bidi="ar"/>
        </w:rPr>
      </w:pPr>
    </w:p>
    <w:p w14:paraId="18B321E9">
      <w:pPr>
        <w:keepNext w:val="0"/>
        <w:keepLines w:val="0"/>
        <w:widowControl/>
        <w:suppressLineNumbers w:val="0"/>
        <w:jc w:val="both"/>
        <w:rPr>
          <w:rFonts w:hint="eastAsia" w:ascii="Times New Roman" w:hAnsi="Times New Roman" w:eastAsia="宋体" w:cs="Times New Roman"/>
          <w:b w:val="0"/>
          <w:bCs w:val="0"/>
          <w:color w:val="000000"/>
          <w:kern w:val="0"/>
          <w:sz w:val="32"/>
          <w:szCs w:val="32"/>
          <w:lang w:val="en-US" w:eastAsia="zh-CN" w:bidi="ar"/>
        </w:rPr>
      </w:pPr>
    </w:p>
    <w:p w14:paraId="2891EB59">
      <w:pPr>
        <w:keepNext w:val="0"/>
        <w:keepLines w:val="0"/>
        <w:widowControl/>
        <w:suppressLineNumbers w:val="0"/>
        <w:jc w:val="both"/>
        <w:rPr>
          <w:rFonts w:hint="eastAsia" w:ascii="Times New Roman" w:hAnsi="Times New Roman" w:eastAsia="宋体" w:cs="Times New Roman"/>
          <w:b w:val="0"/>
          <w:bCs w:val="0"/>
          <w:color w:val="000000"/>
          <w:kern w:val="0"/>
          <w:sz w:val="32"/>
          <w:szCs w:val="32"/>
          <w:lang w:val="en-US" w:eastAsia="zh-CN" w:bidi="ar"/>
        </w:rPr>
      </w:pPr>
    </w:p>
    <w:p w14:paraId="546B701E">
      <w:pPr>
        <w:keepNext w:val="0"/>
        <w:keepLines w:val="0"/>
        <w:widowControl/>
        <w:suppressLineNumbers w:val="0"/>
        <w:jc w:val="right"/>
        <w:rPr>
          <w:rFonts w:hint="eastAsia" w:ascii="Times New Roman" w:hAnsi="Times New Roman" w:eastAsia="宋体" w:cs="Times New Roman"/>
          <w:b w:val="0"/>
          <w:bCs w:val="0"/>
          <w:color w:val="000000"/>
          <w:kern w:val="0"/>
          <w:sz w:val="32"/>
          <w:szCs w:val="32"/>
          <w:lang w:val="en-US" w:eastAsia="zh-CN" w:bidi="ar"/>
        </w:rPr>
      </w:pPr>
      <w:r>
        <w:rPr>
          <w:rFonts w:hint="eastAsia" w:ascii="Times New Roman" w:hAnsi="Times New Roman" w:eastAsia="宋体" w:cs="Times New Roman"/>
          <w:b w:val="0"/>
          <w:bCs w:val="0"/>
          <w:color w:val="000000"/>
          <w:kern w:val="0"/>
          <w:sz w:val="32"/>
          <w:szCs w:val="32"/>
          <w:lang w:val="en-US" w:eastAsia="zh-CN" w:bidi="ar"/>
        </w:rPr>
        <w:t>作者签字</w:t>
      </w:r>
    </w:p>
    <w:p w14:paraId="1969D2C3">
      <w:pPr>
        <w:keepNext w:val="0"/>
        <w:keepLines w:val="0"/>
        <w:widowControl/>
        <w:suppressLineNumbers w:val="0"/>
        <w:jc w:val="right"/>
        <w:rPr>
          <w:rFonts w:hint="eastAsia" w:ascii="Times New Roman" w:hAnsi="Times New Roman" w:eastAsia="宋体" w:cs="Times New Roman"/>
          <w:b w:val="0"/>
          <w:bCs w:val="0"/>
          <w:color w:val="000000"/>
          <w:kern w:val="0"/>
          <w:sz w:val="32"/>
          <w:szCs w:val="32"/>
          <w:lang w:val="en-US" w:eastAsia="zh-CN" w:bidi="ar"/>
        </w:rPr>
      </w:pPr>
      <w:r>
        <w:rPr>
          <w:rFonts w:hint="eastAsia" w:ascii="Times New Roman" w:hAnsi="Times New Roman" w:eastAsia="宋体" w:cs="Times New Roman"/>
          <w:b w:val="0"/>
          <w:bCs w:val="0"/>
          <w:color w:val="000000"/>
          <w:kern w:val="0"/>
          <w:sz w:val="32"/>
          <w:szCs w:val="32"/>
          <w:lang w:val="en-US" w:eastAsia="zh-CN" w:bidi="ar"/>
        </w:rPr>
        <w:t>日期</w:t>
      </w:r>
    </w:p>
    <w:p w14:paraId="76688988">
      <w:pPr>
        <w:keepNext w:val="0"/>
        <w:keepLines w:val="0"/>
        <w:widowControl/>
        <w:suppressLineNumbers w:val="0"/>
        <w:jc w:val="right"/>
        <w:rPr>
          <w:rFonts w:hint="eastAsia" w:ascii="Times New Roman" w:hAnsi="Times New Roman" w:eastAsia="宋体" w:cs="Times New Roman"/>
          <w:b w:val="0"/>
          <w:bCs w:val="0"/>
          <w:color w:val="000000"/>
          <w:kern w:val="0"/>
          <w:sz w:val="32"/>
          <w:szCs w:val="32"/>
          <w:lang w:val="en-US" w:eastAsia="zh-CN" w:bidi="ar"/>
        </w:rPr>
      </w:pPr>
    </w:p>
    <w:p w14:paraId="0243EA3A">
      <w:pPr>
        <w:keepNext w:val="0"/>
        <w:keepLines w:val="0"/>
        <w:widowControl/>
        <w:suppressLineNumbers w:val="0"/>
        <w:jc w:val="center"/>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学位论文使用授权书</w:t>
      </w:r>
    </w:p>
    <w:p w14:paraId="2105480C">
      <w:pPr>
        <w:keepNext w:val="0"/>
        <w:keepLines w:val="0"/>
        <w:widowControl/>
        <w:suppressLineNumbers w:val="0"/>
        <w:ind w:firstLine="420" w:firstLine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本人同意学校保留并向国家有关部门或机构送交论文的复印件和电子版，允许论文被查阅和借阅。</w:t>
      </w:r>
    </w:p>
    <w:p w14:paraId="21EF2A6F">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本学位论文属于：</w:t>
      </w:r>
    </w:p>
    <w:p w14:paraId="008D8801">
      <w:pPr>
        <w:keepNext w:val="0"/>
        <w:keepLines w:val="0"/>
        <w:widowControl/>
        <w:suppressLineNumbers w:val="0"/>
        <w:ind w:firstLine="723" w:firstLineChars="300"/>
        <w:jc w:val="both"/>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公开论文</w:t>
      </w:r>
    </w:p>
    <w:p w14:paraId="663618E6">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4A76DA34">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26D1C644">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7804D4AD">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02A81FE2">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40FF4F67">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0035B736">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0C22701A">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5A059D69">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625FBC75">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0BBA8A6E">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76F28F74">
      <w:pPr>
        <w:keepNext w:val="0"/>
        <w:keepLines w:val="0"/>
        <w:widowControl/>
        <w:suppressLineNumbers w:val="0"/>
        <w:ind w:firstLine="420" w:firstLineChars="0"/>
        <w:jc w:val="both"/>
        <w:rPr>
          <w:rFonts w:hint="default" w:ascii="宋体" w:hAnsi="宋体" w:eastAsia="宋体" w:cs="宋体"/>
          <w:b w:val="0"/>
          <w:bCs w:val="0"/>
          <w:color w:val="000000"/>
          <w:kern w:val="0"/>
          <w:sz w:val="24"/>
          <w:szCs w:val="24"/>
          <w:lang w:val="en-US" w:eastAsia="zh-CN" w:bidi="ar"/>
        </w:rPr>
      </w:pPr>
    </w:p>
    <w:p w14:paraId="315CBAD9">
      <w:pPr>
        <w:keepNext w:val="0"/>
        <w:keepLines w:val="0"/>
        <w:widowControl/>
        <w:suppressLineNumbers w:val="0"/>
        <w:ind w:firstLine="420" w:firstLine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作者签字                                         指导教师签名</w:t>
      </w:r>
    </w:p>
    <w:p w14:paraId="33C26074">
      <w:pPr>
        <w:keepNext w:val="0"/>
        <w:keepLines w:val="0"/>
        <w:widowControl/>
        <w:suppressLineNumbers w:val="0"/>
        <w:ind w:firstLine="420" w:firstLineChars="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日期</w:t>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ab/>
      </w:r>
      <w:r>
        <w:rPr>
          <w:rFonts w:hint="eastAsia" w:ascii="宋体" w:hAnsi="宋体" w:eastAsia="宋体" w:cs="宋体"/>
          <w:b w:val="0"/>
          <w:bCs w:val="0"/>
          <w:color w:val="000000"/>
          <w:kern w:val="0"/>
          <w:sz w:val="24"/>
          <w:szCs w:val="24"/>
          <w:lang w:val="en-US" w:eastAsia="zh-CN" w:bidi="ar"/>
        </w:rPr>
        <w:t>日期</w:t>
      </w:r>
    </w:p>
    <w:p w14:paraId="7E9025C3">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p>
    <w:p w14:paraId="7494ACCA">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p>
    <w:p w14:paraId="7CB3329F">
      <w:pPr>
        <w:keepNext w:val="0"/>
        <w:keepLines w:val="0"/>
        <w:widowControl/>
        <w:suppressLineNumbers w:val="0"/>
        <w:jc w:val="both"/>
        <w:rPr>
          <w:rFonts w:hint="eastAsia" w:ascii="宋体" w:hAnsi="宋体" w:eastAsia="宋体" w:cs="宋体"/>
          <w:b w:val="0"/>
          <w:bCs w:val="0"/>
          <w:color w:val="000000"/>
          <w:kern w:val="0"/>
          <w:sz w:val="24"/>
          <w:szCs w:val="24"/>
          <w:lang w:val="en-US" w:eastAsia="zh-CN" w:bidi="ar"/>
        </w:rPr>
      </w:pPr>
    </w:p>
    <w:p w14:paraId="03EFB84B">
      <w:pPr>
        <w:bidi w:val="0"/>
        <w:jc w:val="left"/>
        <w:rPr>
          <w:rFonts w:hint="eastAsia" w:asciiTheme="minorHAnsi" w:hAnsiTheme="minorHAnsi" w:eastAsiaTheme="minorEastAsia" w:cstheme="minorBidi"/>
          <w:kern w:val="2"/>
          <w:sz w:val="21"/>
          <w:szCs w:val="24"/>
          <w:lang w:val="en-US" w:eastAsia="zh-CN" w:bidi="ar-SA"/>
        </w:rPr>
        <w:sectPr>
          <w:footerReference r:id="rId7" w:type="default"/>
          <w:footerReference r:id="rId8" w:type="even"/>
          <w:pgSz w:w="11906" w:h="16838"/>
          <w:pgMar w:top="1587" w:right="1587" w:bottom="1417" w:left="1587" w:header="1106" w:footer="992" w:gutter="0"/>
          <w:pgNumType w:fmt="upperRoman" w:start="1"/>
          <w:cols w:space="425" w:num="1"/>
          <w:docGrid w:type="lines" w:linePitch="312" w:charSpace="0"/>
        </w:sectPr>
      </w:pPr>
    </w:p>
    <w:p w14:paraId="474E2B2A">
      <w:pPr>
        <w:keepNext w:val="0"/>
        <w:keepLines w:val="0"/>
        <w:pageBreakBefore/>
        <w:widowControl/>
        <w:suppressLineNumbers w:val="0"/>
        <w:kinsoku/>
        <w:wordWrap/>
        <w:overflowPunct/>
        <w:topLinePunct w:val="0"/>
        <w:autoSpaceDE/>
        <w:autoSpaceDN/>
        <w:bidi w:val="0"/>
        <w:adjustRightInd/>
        <w:snapToGrid/>
        <w:spacing w:before="480" w:after="360" w:line="240" w:lineRule="auto"/>
        <w:jc w:val="center"/>
        <w:textAlignment w:val="auto"/>
        <w:rPr>
          <w:rFonts w:hint="default"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摘 要</w:t>
      </w:r>
    </w:p>
    <w:p w14:paraId="4639061D">
      <w:pPr>
        <w:spacing w:line="400" w:lineRule="exact"/>
        <w:ind w:firstLine="480" w:firstLineChars="200"/>
        <w:rPr>
          <w:rFonts w:ascii="宋体" w:hAnsi="宋体"/>
          <w:sz w:val="24"/>
          <w:szCs w:val="24"/>
        </w:rPr>
      </w:pPr>
      <w:r>
        <w:rPr>
          <w:rFonts w:hint="eastAsia" w:ascii="宋体" w:hAnsi="宋体"/>
          <w:sz w:val="24"/>
          <w:szCs w:val="24"/>
        </w:rPr>
        <w:t>学位论文是本科生从事科研工作的成果的主要表现，集中表明了作者在研究工作中获得的新的发明、理论或见解，也是科研领域中的重要文献资料和社会的宝贵财富。</w:t>
      </w:r>
    </w:p>
    <w:p w14:paraId="14AC573C">
      <w:pPr>
        <w:spacing w:line="400" w:lineRule="exact"/>
        <w:ind w:firstLine="480" w:firstLineChars="200"/>
        <w:rPr>
          <w:rFonts w:hint="eastAsia" w:ascii="宋体" w:hAnsi="宋体"/>
          <w:sz w:val="24"/>
          <w:szCs w:val="24"/>
        </w:rPr>
      </w:pPr>
      <w:r>
        <w:rPr>
          <w:rFonts w:hint="eastAsia" w:ascii="宋体" w:hAnsi="宋体"/>
          <w:sz w:val="24"/>
          <w:szCs w:val="24"/>
        </w:rPr>
        <w:t>为了提高本科生学位论文的质量，做到学位论文在内容和格式上的规范化与统一化，特制作本模板。</w:t>
      </w:r>
    </w:p>
    <w:p w14:paraId="7107D22F">
      <w:pPr>
        <w:spacing w:line="400" w:lineRule="exact"/>
        <w:ind w:firstLine="480" w:firstLineChars="200"/>
        <w:rPr>
          <w:rFonts w:hint="eastAsia" w:ascii="宋体" w:hAnsi="宋体"/>
          <w:sz w:val="24"/>
          <w:szCs w:val="24"/>
        </w:rPr>
      </w:pPr>
    </w:p>
    <w:p w14:paraId="4ED11C92">
      <w:pPr>
        <w:spacing w:line="400" w:lineRule="exact"/>
        <w:ind w:firstLine="480" w:firstLineChars="200"/>
        <w:rPr>
          <w:rFonts w:hint="eastAsia" w:ascii="宋体" w:hAnsi="宋体"/>
          <w:sz w:val="24"/>
          <w:szCs w:val="24"/>
        </w:rPr>
      </w:pPr>
    </w:p>
    <w:p w14:paraId="7D955E05">
      <w:pPr>
        <w:spacing w:line="400" w:lineRule="exact"/>
        <w:ind w:firstLine="480" w:firstLineChars="200"/>
        <w:rPr>
          <w:rFonts w:hint="eastAsia" w:ascii="宋体" w:hAnsi="宋体"/>
          <w:sz w:val="24"/>
          <w:szCs w:val="24"/>
        </w:rPr>
      </w:pPr>
    </w:p>
    <w:p w14:paraId="7426BC88">
      <w:pPr>
        <w:spacing w:line="400" w:lineRule="exact"/>
        <w:ind w:firstLine="480" w:firstLineChars="200"/>
        <w:rPr>
          <w:rFonts w:hint="eastAsia" w:ascii="宋体" w:hAnsi="宋体"/>
          <w:sz w:val="24"/>
          <w:szCs w:val="24"/>
        </w:rPr>
      </w:pPr>
    </w:p>
    <w:p w14:paraId="461765F4">
      <w:pPr>
        <w:spacing w:line="400" w:lineRule="exact"/>
        <w:ind w:firstLine="480" w:firstLineChars="200"/>
        <w:rPr>
          <w:rFonts w:hint="eastAsia" w:ascii="宋体" w:hAnsi="宋体"/>
          <w:sz w:val="24"/>
          <w:szCs w:val="24"/>
        </w:rPr>
      </w:pPr>
    </w:p>
    <w:p w14:paraId="489BF082">
      <w:pPr>
        <w:spacing w:line="400" w:lineRule="exact"/>
        <w:ind w:firstLine="480" w:firstLineChars="200"/>
        <w:rPr>
          <w:rFonts w:hint="eastAsia" w:ascii="宋体" w:hAnsi="宋体"/>
          <w:sz w:val="24"/>
          <w:szCs w:val="24"/>
        </w:rPr>
      </w:pPr>
    </w:p>
    <w:p w14:paraId="2353F45B">
      <w:pPr>
        <w:spacing w:line="400" w:lineRule="exact"/>
        <w:ind w:firstLine="480" w:firstLineChars="200"/>
        <w:rPr>
          <w:rFonts w:hint="eastAsia" w:ascii="宋体" w:hAnsi="宋体"/>
          <w:sz w:val="24"/>
          <w:szCs w:val="24"/>
        </w:rPr>
      </w:pPr>
    </w:p>
    <w:p w14:paraId="594D70EB">
      <w:pPr>
        <w:spacing w:line="400" w:lineRule="exact"/>
        <w:ind w:firstLine="480" w:firstLineChars="200"/>
        <w:rPr>
          <w:rFonts w:hint="eastAsia" w:ascii="宋体" w:hAnsi="宋体"/>
          <w:sz w:val="24"/>
          <w:szCs w:val="24"/>
        </w:rPr>
      </w:pPr>
    </w:p>
    <w:p w14:paraId="075A5764">
      <w:pPr>
        <w:spacing w:line="400" w:lineRule="exact"/>
        <w:ind w:firstLine="480" w:firstLineChars="200"/>
        <w:rPr>
          <w:rFonts w:hint="eastAsia" w:ascii="宋体" w:hAnsi="宋体"/>
          <w:sz w:val="24"/>
          <w:szCs w:val="24"/>
        </w:rPr>
      </w:pPr>
    </w:p>
    <w:p w14:paraId="75B14F70">
      <w:pPr>
        <w:spacing w:line="400" w:lineRule="exact"/>
        <w:ind w:firstLine="480" w:firstLineChars="200"/>
        <w:rPr>
          <w:rFonts w:hint="eastAsia" w:ascii="宋体" w:hAnsi="宋体"/>
          <w:sz w:val="24"/>
          <w:szCs w:val="24"/>
        </w:rPr>
      </w:pPr>
    </w:p>
    <w:p w14:paraId="2315A520">
      <w:pPr>
        <w:spacing w:line="400" w:lineRule="exact"/>
        <w:ind w:firstLine="480" w:firstLineChars="200"/>
        <w:rPr>
          <w:rFonts w:hint="eastAsia" w:ascii="宋体" w:hAnsi="宋体"/>
          <w:sz w:val="24"/>
          <w:szCs w:val="24"/>
        </w:rPr>
      </w:pPr>
    </w:p>
    <w:p w14:paraId="7E6B2D42">
      <w:pPr>
        <w:spacing w:line="400" w:lineRule="exact"/>
        <w:ind w:firstLine="480" w:firstLineChars="200"/>
        <w:rPr>
          <w:rFonts w:hint="eastAsia" w:ascii="宋体" w:hAnsi="宋体"/>
          <w:sz w:val="24"/>
          <w:szCs w:val="24"/>
        </w:rPr>
      </w:pPr>
    </w:p>
    <w:p w14:paraId="149221E4">
      <w:pPr>
        <w:spacing w:line="400" w:lineRule="exact"/>
        <w:ind w:firstLine="480" w:firstLineChars="200"/>
        <w:rPr>
          <w:rFonts w:hint="eastAsia" w:ascii="宋体" w:hAnsi="宋体"/>
          <w:sz w:val="24"/>
          <w:szCs w:val="24"/>
        </w:rPr>
      </w:pPr>
    </w:p>
    <w:p w14:paraId="0532ADC4">
      <w:pPr>
        <w:spacing w:line="400" w:lineRule="exact"/>
        <w:ind w:firstLine="480" w:firstLineChars="200"/>
        <w:rPr>
          <w:rFonts w:hint="eastAsia" w:ascii="宋体" w:hAnsi="宋体"/>
          <w:sz w:val="24"/>
          <w:szCs w:val="24"/>
        </w:rPr>
      </w:pPr>
    </w:p>
    <w:p w14:paraId="57DC4F72">
      <w:pPr>
        <w:spacing w:line="400" w:lineRule="exact"/>
        <w:ind w:firstLine="480" w:firstLineChars="200"/>
        <w:rPr>
          <w:rFonts w:hint="eastAsia" w:ascii="宋体" w:hAnsi="宋体"/>
          <w:sz w:val="24"/>
          <w:szCs w:val="24"/>
        </w:rPr>
      </w:pPr>
    </w:p>
    <w:p w14:paraId="131EA778">
      <w:pPr>
        <w:spacing w:line="400" w:lineRule="exact"/>
        <w:ind w:firstLine="480" w:firstLineChars="200"/>
        <w:rPr>
          <w:rFonts w:hint="eastAsia" w:ascii="宋体" w:hAnsi="宋体"/>
          <w:sz w:val="24"/>
          <w:szCs w:val="24"/>
        </w:rPr>
      </w:pPr>
    </w:p>
    <w:p w14:paraId="7AF1B6EC">
      <w:pPr>
        <w:spacing w:line="400" w:lineRule="exact"/>
        <w:ind w:firstLine="480" w:firstLineChars="200"/>
        <w:rPr>
          <w:rFonts w:hint="eastAsia" w:ascii="宋体" w:hAnsi="宋体"/>
          <w:sz w:val="24"/>
          <w:szCs w:val="24"/>
        </w:rPr>
      </w:pPr>
    </w:p>
    <w:p w14:paraId="30964B94">
      <w:pPr>
        <w:spacing w:line="400" w:lineRule="exact"/>
        <w:ind w:firstLine="480" w:firstLineChars="200"/>
        <w:rPr>
          <w:rFonts w:hint="eastAsia" w:ascii="宋体" w:hAnsi="宋体"/>
          <w:sz w:val="24"/>
          <w:szCs w:val="24"/>
        </w:rPr>
      </w:pPr>
    </w:p>
    <w:p w14:paraId="0C6B6397">
      <w:pPr>
        <w:spacing w:line="400" w:lineRule="exact"/>
        <w:ind w:firstLine="480" w:firstLineChars="200"/>
        <w:rPr>
          <w:rFonts w:hint="eastAsia" w:ascii="宋体" w:hAnsi="宋体"/>
          <w:sz w:val="24"/>
          <w:szCs w:val="24"/>
        </w:rPr>
      </w:pPr>
    </w:p>
    <w:p w14:paraId="57D6CD6E">
      <w:pPr>
        <w:spacing w:line="400" w:lineRule="exact"/>
        <w:ind w:firstLine="480" w:firstLineChars="200"/>
        <w:rPr>
          <w:rFonts w:hint="eastAsia" w:ascii="宋体" w:hAnsi="宋体"/>
          <w:sz w:val="24"/>
          <w:szCs w:val="24"/>
        </w:rPr>
      </w:pPr>
    </w:p>
    <w:p w14:paraId="3534E766">
      <w:pPr>
        <w:spacing w:line="400" w:lineRule="exact"/>
        <w:ind w:firstLine="480" w:firstLineChars="200"/>
        <w:rPr>
          <w:rFonts w:hint="default" w:ascii="宋体" w:hAnsi="宋体" w:eastAsiaTheme="minorEastAsia"/>
          <w:sz w:val="24"/>
          <w:szCs w:val="24"/>
          <w:lang w:val="en-US" w:eastAsia="zh-CN"/>
        </w:rPr>
      </w:pPr>
      <w:r>
        <w:rPr>
          <w:rFonts w:hint="eastAsia" w:ascii="宋体" w:hAnsi="宋体"/>
          <w:sz w:val="24"/>
          <w:szCs w:val="24"/>
          <w:lang w:val="en-US" w:eastAsia="zh-CN"/>
        </w:rPr>
        <w:t>字数不超过800字,300-500字为宜</w:t>
      </w:r>
    </w:p>
    <w:p w14:paraId="52D8F200">
      <w:pPr>
        <w:spacing w:line="400" w:lineRule="exact"/>
        <w:ind w:firstLine="480" w:firstLineChars="200"/>
        <w:rPr>
          <w:rFonts w:hint="eastAsia" w:ascii="宋体" w:hAnsi="宋体"/>
          <w:sz w:val="24"/>
          <w:szCs w:val="24"/>
        </w:rPr>
      </w:pPr>
    </w:p>
    <w:p w14:paraId="694E23C5">
      <w:pPr>
        <w:spacing w:line="400" w:lineRule="exact"/>
        <w:rPr>
          <w:rFonts w:hint="eastAsia" w:ascii="宋体" w:hAnsi="宋体"/>
          <w:sz w:val="24"/>
          <w:szCs w:val="24"/>
          <w:lang w:val="en-US" w:eastAsia="zh-CN"/>
        </w:rPr>
      </w:pPr>
      <w:r>
        <w:rPr>
          <w:rFonts w:hint="eastAsia" w:ascii="宋体" w:hAnsi="宋体"/>
          <w:b/>
          <w:sz w:val="24"/>
          <w:szCs w:val="24"/>
        </w:rPr>
        <w:t>关键词</w:t>
      </w:r>
      <w:r>
        <w:rPr>
          <w:rFonts w:hint="eastAsia" w:ascii="宋体" w:hAnsi="宋体"/>
          <w:sz w:val="24"/>
          <w:szCs w:val="24"/>
        </w:rPr>
        <w:t>：</w:t>
      </w:r>
      <w:r>
        <w:rPr>
          <w:rFonts w:hint="eastAsia" w:ascii="宋体" w:hAnsi="宋体"/>
          <w:sz w:val="24"/>
          <w:szCs w:val="24"/>
          <w:lang w:val="en-US" w:eastAsia="zh-CN"/>
        </w:rPr>
        <w:t>dd，</w:t>
      </w:r>
    </w:p>
    <w:p w14:paraId="687997A4">
      <w:pPr>
        <w:spacing w:line="400" w:lineRule="exact"/>
        <w:rPr>
          <w:rFonts w:hint="eastAsia" w:ascii="宋体" w:hAnsi="宋体"/>
          <w:sz w:val="24"/>
          <w:szCs w:val="24"/>
          <w:lang w:val="en-US" w:eastAsia="zh-CN"/>
        </w:rPr>
      </w:pPr>
    </w:p>
    <w:p w14:paraId="67D3883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b w:val="0"/>
          <w:bCs w:val="0"/>
          <w:sz w:val="24"/>
          <w:szCs w:val="24"/>
          <w:lang w:val="en-US" w:eastAsia="zh-CN"/>
        </w:rPr>
      </w:pPr>
    </w:p>
    <w:p w14:paraId="5C09EF14">
      <w:pPr>
        <w:keepNext w:val="0"/>
        <w:keepLines w:val="0"/>
        <w:pageBreakBefore/>
        <w:widowControl w:val="0"/>
        <w:kinsoku/>
        <w:wordWrap/>
        <w:overflowPunct/>
        <w:topLinePunct w:val="0"/>
        <w:autoSpaceDE/>
        <w:autoSpaceDN/>
        <w:bidi w:val="0"/>
        <w:adjustRightInd/>
        <w:snapToGrid/>
        <w:spacing w:before="480" w:after="360" w:line="240" w:lineRule="auto"/>
        <w:jc w:val="center"/>
        <w:textAlignment w:val="auto"/>
        <w:rPr>
          <w:rFonts w:hint="default" w:ascii="Arial" w:hAnsi="Arial" w:cs="Arial"/>
          <w:b/>
          <w:bCs/>
          <w:sz w:val="32"/>
          <w:szCs w:val="32"/>
          <w:lang w:val="en-US" w:eastAsia="zh-CN"/>
        </w:rPr>
      </w:pPr>
      <w:r>
        <w:rPr>
          <w:rFonts w:hint="eastAsia" w:ascii="Arial" w:hAnsi="Arial" w:cs="Arial"/>
          <w:b/>
          <w:bCs/>
          <w:sz w:val="32"/>
          <w:szCs w:val="32"/>
          <w:lang w:val="en-US" w:eastAsia="zh-CN"/>
        </w:rPr>
        <w:t xml:space="preserve"> AB</w:t>
      </w:r>
      <w:r>
        <w:rPr>
          <w:rFonts w:hint="default" w:ascii="Arial" w:hAnsi="Arial" w:cs="Arial"/>
          <w:b/>
          <w:bCs/>
          <w:sz w:val="32"/>
          <w:szCs w:val="32"/>
          <w:lang w:val="en-US" w:eastAsia="zh-CN"/>
        </w:rPr>
        <w:t>STRACT</w:t>
      </w:r>
    </w:p>
    <w:p w14:paraId="5AD56E8B">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ssda</w:t>
      </w:r>
    </w:p>
    <w:p w14:paraId="64129C54">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3D51C495">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0D2CCFBB">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0B47CB76">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3E3D78F4">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7DBB0AA2">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0F12508D">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08F6DEF1">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73C23CEB">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3A83D806">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6B8007F9">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56D06B26">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0B242A52">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11F70973">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1D3361A2">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4423BF01">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6836AFFC">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743CCDD4">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5BA26199">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147473BB">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7BEA1ABA">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48407E5E">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5A796F82">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4"/>
          <w:szCs w:val="24"/>
          <w:lang w:val="en-US" w:eastAsia="zh-CN"/>
        </w:rPr>
      </w:pPr>
    </w:p>
    <w:p w14:paraId="236F4043">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iaskdgais_final line</w:t>
      </w:r>
    </w:p>
    <w:p w14:paraId="4616A58F">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cs="Times New Roman"/>
          <w:b w:val="0"/>
          <w:bCs w:val="0"/>
          <w:sz w:val="28"/>
          <w:szCs w:val="28"/>
          <w:lang w:val="en-US" w:eastAsia="zh-CN"/>
        </w:rPr>
      </w:pPr>
    </w:p>
    <w:p w14:paraId="439E1E2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bCs/>
          <w:sz w:val="24"/>
          <w:szCs w:val="24"/>
          <w:lang w:val="en-US" w:eastAsia="zh-CN"/>
        </w:rPr>
        <w:t>Key words</w:t>
      </w:r>
      <w:r>
        <w:rPr>
          <w:rFonts w:hint="eastAsia" w:ascii="Times New Roman" w:hAnsi="Times New Roman" w:cs="Times New Roman"/>
          <w:b w:val="0"/>
          <w:bCs w:val="0"/>
          <w:sz w:val="24"/>
          <w:szCs w:val="24"/>
          <w:lang w:val="en-US" w:eastAsia="zh-CN"/>
        </w:rPr>
        <w:t xml:space="preserve">: sdad, sda, </w:t>
      </w:r>
    </w:p>
    <w:p w14:paraId="1BC7136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b w:val="0"/>
          <w:bCs w:val="0"/>
          <w:sz w:val="24"/>
          <w:szCs w:val="24"/>
          <w:lang w:val="en-US" w:eastAsia="zh-CN"/>
        </w:rPr>
      </w:pPr>
    </w:p>
    <w:p w14:paraId="4EE3EB3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cs="Times New Roman"/>
          <w:b w:val="0"/>
          <w:bCs w:val="0"/>
          <w:sz w:val="24"/>
          <w:szCs w:val="24"/>
          <w:lang w:val="en-US" w:eastAsia="zh-CN"/>
        </w:rPr>
      </w:pPr>
    </w:p>
    <w:p w14:paraId="0DB42F45">
      <w:pPr>
        <w:keepNext w:val="0"/>
        <w:keepLines w:val="0"/>
        <w:pageBreakBefore/>
        <w:widowControl w:val="0"/>
        <w:kinsoku/>
        <w:wordWrap/>
        <w:overflowPunct/>
        <w:topLinePunct w:val="0"/>
        <w:autoSpaceDE/>
        <w:autoSpaceDN/>
        <w:bidi w:val="0"/>
        <w:adjustRightInd/>
        <w:snapToGrid/>
        <w:spacing w:before="480" w:after="360"/>
        <w:jc w:val="center"/>
        <w:textAlignment w:val="auto"/>
      </w:pPr>
      <w:r>
        <w:rPr>
          <w:rFonts w:hint="eastAsia" w:ascii="黑体" w:hAnsi="黑体" w:eastAsia="黑体"/>
          <w:b/>
          <w:sz w:val="32"/>
          <w:szCs w:val="32"/>
        </w:rPr>
        <w:t>目  录</w:t>
      </w:r>
      <w:r>
        <w:rPr>
          <w:rFonts w:ascii="黑体" w:hAnsi="黑体" w:eastAsia="黑体"/>
          <w:b/>
          <w:sz w:val="32"/>
          <w:szCs w:val="32"/>
        </w:rPr>
        <w:fldChar w:fldCharType="begin"/>
      </w:r>
      <w:r>
        <w:rPr>
          <w:rFonts w:ascii="黑体" w:hAnsi="黑体" w:eastAsia="黑体"/>
          <w:b/>
          <w:sz w:val="32"/>
          <w:szCs w:val="32"/>
        </w:rPr>
        <w:instrText xml:space="preserve"> TOC \o "1-3" \h \z \u </w:instrText>
      </w:r>
      <w:r>
        <w:rPr>
          <w:rFonts w:ascii="黑体" w:hAnsi="黑体" w:eastAsia="黑体"/>
          <w:b/>
          <w:sz w:val="32"/>
          <w:szCs w:val="32"/>
        </w:rPr>
        <w:fldChar w:fldCharType="separate"/>
      </w:r>
    </w:p>
    <w:p w14:paraId="54862316">
      <w:pPr>
        <w:pStyle w:val="8"/>
        <w:rPr>
          <w:rFonts w:asciiTheme="minorHAnsi" w:hAnsiTheme="minorHAnsi" w:eastAsiaTheme="minorEastAsia" w:cstheme="minorBidi"/>
          <w:sz w:val="21"/>
          <w:szCs w:val="22"/>
        </w:rPr>
      </w:pPr>
      <w:r>
        <w:fldChar w:fldCharType="begin"/>
      </w:r>
      <w:r>
        <w:instrText xml:space="preserve"> HYPERLINK \l "_Toc132220456" </w:instrText>
      </w:r>
      <w:r>
        <w:fldChar w:fldCharType="separate"/>
      </w:r>
      <w:r>
        <w:rPr>
          <w:rStyle w:val="15"/>
        </w:rPr>
        <w:t>摘 要</w:t>
      </w:r>
      <w:r>
        <w:tab/>
      </w:r>
      <w:r>
        <w:fldChar w:fldCharType="begin"/>
      </w:r>
      <w:r>
        <w:instrText xml:space="preserve"> PAGEREF _Toc132220456 \h </w:instrText>
      </w:r>
      <w:r>
        <w:fldChar w:fldCharType="separate"/>
      </w:r>
      <w:r>
        <w:t>I</w:t>
      </w:r>
      <w:r>
        <w:fldChar w:fldCharType="end"/>
      </w:r>
      <w:r>
        <w:fldChar w:fldCharType="end"/>
      </w:r>
    </w:p>
    <w:p w14:paraId="38FCE599">
      <w:pPr>
        <w:pStyle w:val="8"/>
        <w:rPr>
          <w:rFonts w:eastAsiaTheme="minorEastAsia" w:cstheme="minorBidi"/>
          <w:sz w:val="21"/>
          <w:szCs w:val="22"/>
        </w:rPr>
      </w:pPr>
      <w:r>
        <w:fldChar w:fldCharType="begin"/>
      </w:r>
      <w:r>
        <w:instrText xml:space="preserve"> HYPERLINK \l "_Toc132220457" </w:instrText>
      </w:r>
      <w:r>
        <w:fldChar w:fldCharType="separate"/>
      </w:r>
      <w:r>
        <w:rPr>
          <w:rStyle w:val="15"/>
          <w:rFonts w:hint="eastAsia" w:ascii="Arial Narrow" w:hAnsi="Arial Narrow" w:eastAsia="Arial Unicode MS" w:cs="Arial Unicode MS"/>
          <w:lang w:eastAsia="zh-CN"/>
        </w:rPr>
        <w:t xml:space="preserve"> </w:t>
      </w:r>
      <w:r>
        <w:rPr>
          <w:rStyle w:val="15"/>
          <w:rFonts w:hint="eastAsia" w:ascii="Arial Narrow" w:hAnsi="Arial Narrow" w:eastAsia="Arial Unicode MS" w:cs="Arial Unicode MS"/>
          <w:lang w:val="en-US" w:eastAsia="zh-CN"/>
        </w:rPr>
        <w:t>AB</w:t>
      </w:r>
      <w:r>
        <w:rPr>
          <w:rStyle w:val="15"/>
          <w:rFonts w:ascii="Arial Narrow" w:hAnsi="Arial Narrow" w:eastAsia="Arial Unicode MS" w:cs="Arial Unicode MS"/>
        </w:rPr>
        <w:t>STRACT</w:t>
      </w:r>
      <w:r>
        <w:tab/>
      </w:r>
      <w:r>
        <w:rPr>
          <w:rFonts w:cs="Times New Roman"/>
        </w:rPr>
        <w:fldChar w:fldCharType="begin"/>
      </w:r>
      <w:r>
        <w:rPr>
          <w:rFonts w:cs="Times New Roman"/>
        </w:rPr>
        <w:instrText xml:space="preserve"> PAGEREF _Toc132220457 \h </w:instrText>
      </w:r>
      <w:r>
        <w:rPr>
          <w:rFonts w:cs="Times New Roman"/>
        </w:rPr>
        <w:fldChar w:fldCharType="separate"/>
      </w:r>
      <w:r>
        <w:rPr>
          <w:rFonts w:cs="Times New Roman"/>
        </w:rPr>
        <w:t>II</w:t>
      </w:r>
      <w:r>
        <w:rPr>
          <w:rFonts w:cs="Times New Roman"/>
        </w:rPr>
        <w:fldChar w:fldCharType="end"/>
      </w:r>
      <w:r>
        <w:rPr>
          <w:rFonts w:cs="Times New Roman"/>
        </w:rPr>
        <w:fldChar w:fldCharType="end"/>
      </w:r>
    </w:p>
    <w:p w14:paraId="5900F9EB">
      <w:pPr>
        <w:pStyle w:val="8"/>
        <w:rPr>
          <w:rFonts w:eastAsiaTheme="minorEastAsia"/>
          <w:sz w:val="21"/>
          <w:szCs w:val="22"/>
        </w:rPr>
      </w:pPr>
      <w:r>
        <w:fldChar w:fldCharType="begin"/>
      </w:r>
      <w:r>
        <w:instrText xml:space="preserve"> HYPERLINK \l "_Toc132220458" </w:instrText>
      </w:r>
      <w:r>
        <w:fldChar w:fldCharType="separate"/>
      </w:r>
      <w:r>
        <w:rPr>
          <w:rStyle w:val="15"/>
          <w:rFonts w:cs="Times New Roman"/>
        </w:rPr>
        <w:t>第一章 绪论</w:t>
      </w:r>
      <w:r>
        <w:tab/>
      </w:r>
      <w:r>
        <w:fldChar w:fldCharType="begin"/>
      </w:r>
      <w:r>
        <w:instrText xml:space="preserve"> PAGEREF _Toc132220458 \h </w:instrText>
      </w:r>
      <w:r>
        <w:fldChar w:fldCharType="separate"/>
      </w:r>
      <w:r>
        <w:t>1</w:t>
      </w:r>
      <w:r>
        <w:fldChar w:fldCharType="end"/>
      </w:r>
      <w:r>
        <w:fldChar w:fldCharType="end"/>
      </w:r>
    </w:p>
    <w:p w14:paraId="15809653">
      <w:pPr>
        <w:pStyle w:val="9"/>
        <w:rPr>
          <w:rFonts w:eastAsiaTheme="minorEastAsia"/>
          <w:sz w:val="21"/>
          <w:szCs w:val="22"/>
        </w:rPr>
      </w:pPr>
      <w:r>
        <w:fldChar w:fldCharType="begin"/>
      </w:r>
      <w:r>
        <w:instrText xml:space="preserve"> HYPERLINK \l "_Toc132220459" </w:instrText>
      </w:r>
      <w:r>
        <w:fldChar w:fldCharType="separate"/>
      </w:r>
      <w:r>
        <w:rPr>
          <w:rStyle w:val="15"/>
        </w:rPr>
        <w:t>1.1 引言</w:t>
      </w:r>
      <w:r>
        <w:tab/>
      </w:r>
      <w:r>
        <w:fldChar w:fldCharType="begin"/>
      </w:r>
      <w:r>
        <w:instrText xml:space="preserve"> PAGEREF _Toc132220459 \h </w:instrText>
      </w:r>
      <w:r>
        <w:fldChar w:fldCharType="separate"/>
      </w:r>
      <w:r>
        <w:t>1</w:t>
      </w:r>
      <w:r>
        <w:fldChar w:fldCharType="end"/>
      </w:r>
      <w:r>
        <w:fldChar w:fldCharType="end"/>
      </w:r>
    </w:p>
    <w:p w14:paraId="01139B7D">
      <w:pPr>
        <w:pStyle w:val="9"/>
        <w:rPr>
          <w:rFonts w:eastAsiaTheme="minorEastAsia"/>
          <w:sz w:val="21"/>
          <w:szCs w:val="22"/>
        </w:rPr>
      </w:pPr>
      <w:r>
        <w:fldChar w:fldCharType="begin"/>
      </w:r>
      <w:r>
        <w:instrText xml:space="preserve"> HYPERLINK \l "_Toc132220460" </w:instrText>
      </w:r>
      <w:r>
        <w:fldChar w:fldCharType="separate"/>
      </w:r>
      <w:r>
        <w:rPr>
          <w:rStyle w:val="15"/>
        </w:rPr>
        <w:t>1.2 本文研究主要内容</w:t>
      </w:r>
      <w:r>
        <w:tab/>
      </w:r>
      <w:r>
        <w:fldChar w:fldCharType="begin"/>
      </w:r>
      <w:r>
        <w:instrText xml:space="preserve"> PAGEREF _Toc132220460 \h </w:instrText>
      </w:r>
      <w:r>
        <w:fldChar w:fldCharType="separate"/>
      </w:r>
      <w:r>
        <w:t>1</w:t>
      </w:r>
      <w:r>
        <w:fldChar w:fldCharType="end"/>
      </w:r>
      <w:r>
        <w:fldChar w:fldCharType="end"/>
      </w:r>
    </w:p>
    <w:p w14:paraId="6840B9C3">
      <w:pPr>
        <w:pStyle w:val="9"/>
        <w:rPr>
          <w:rFonts w:eastAsiaTheme="minorEastAsia"/>
          <w:sz w:val="21"/>
          <w:szCs w:val="22"/>
        </w:rPr>
      </w:pPr>
      <w:r>
        <w:fldChar w:fldCharType="begin"/>
      </w:r>
      <w:r>
        <w:instrText xml:space="preserve"> HYPERLINK \l "_Toc132220461" </w:instrText>
      </w:r>
      <w:r>
        <w:fldChar w:fldCharType="separate"/>
      </w:r>
      <w:r>
        <w:rPr>
          <w:rStyle w:val="15"/>
        </w:rPr>
        <w:t>1.3 本文研究意义</w:t>
      </w:r>
      <w:r>
        <w:tab/>
      </w:r>
      <w:r>
        <w:fldChar w:fldCharType="begin"/>
      </w:r>
      <w:r>
        <w:instrText xml:space="preserve"> PAGEREF _Toc132220461 \h </w:instrText>
      </w:r>
      <w:r>
        <w:fldChar w:fldCharType="separate"/>
      </w:r>
      <w:r>
        <w:t>1</w:t>
      </w:r>
      <w:r>
        <w:fldChar w:fldCharType="end"/>
      </w:r>
      <w:r>
        <w:fldChar w:fldCharType="end"/>
      </w:r>
    </w:p>
    <w:p w14:paraId="16236641">
      <w:pPr>
        <w:pStyle w:val="9"/>
        <w:rPr>
          <w:rFonts w:eastAsiaTheme="minorEastAsia"/>
          <w:sz w:val="21"/>
          <w:szCs w:val="22"/>
        </w:rPr>
      </w:pPr>
      <w:r>
        <w:fldChar w:fldCharType="begin"/>
      </w:r>
      <w:r>
        <w:instrText xml:space="preserve"> HYPERLINK \l "_Toc132220462" </w:instrText>
      </w:r>
      <w:r>
        <w:fldChar w:fldCharType="separate"/>
      </w:r>
      <w:r>
        <w:rPr>
          <w:rStyle w:val="15"/>
        </w:rPr>
        <w:t>1.4 本章小结</w:t>
      </w:r>
      <w:r>
        <w:tab/>
      </w:r>
      <w:r>
        <w:fldChar w:fldCharType="begin"/>
      </w:r>
      <w:r>
        <w:instrText xml:space="preserve"> PAGEREF _Toc132220462 \h </w:instrText>
      </w:r>
      <w:r>
        <w:fldChar w:fldCharType="separate"/>
      </w:r>
      <w:r>
        <w:t>1</w:t>
      </w:r>
      <w:r>
        <w:fldChar w:fldCharType="end"/>
      </w:r>
      <w:r>
        <w:fldChar w:fldCharType="end"/>
      </w:r>
    </w:p>
    <w:p w14:paraId="67168694">
      <w:pPr>
        <w:pStyle w:val="8"/>
        <w:rPr>
          <w:rFonts w:eastAsiaTheme="minorEastAsia"/>
          <w:sz w:val="21"/>
          <w:szCs w:val="22"/>
        </w:rPr>
      </w:pPr>
      <w:r>
        <w:fldChar w:fldCharType="begin"/>
      </w:r>
      <w:r>
        <w:instrText xml:space="preserve"> HYPERLINK \l "_Toc132220463" </w:instrText>
      </w:r>
      <w:r>
        <w:fldChar w:fldCharType="separate"/>
      </w:r>
      <w:r>
        <w:rPr>
          <w:rStyle w:val="15"/>
          <w:rFonts w:cs="Times New Roman"/>
        </w:rPr>
        <w:t>第二章 正文文字格式</w:t>
      </w:r>
      <w:r>
        <w:tab/>
      </w:r>
      <w:r>
        <w:fldChar w:fldCharType="begin"/>
      </w:r>
      <w:r>
        <w:instrText xml:space="preserve"> PAGEREF _Toc132220463 \h </w:instrText>
      </w:r>
      <w:r>
        <w:fldChar w:fldCharType="separate"/>
      </w:r>
      <w:r>
        <w:t>2</w:t>
      </w:r>
      <w:r>
        <w:fldChar w:fldCharType="end"/>
      </w:r>
      <w:r>
        <w:fldChar w:fldCharType="end"/>
      </w:r>
    </w:p>
    <w:p w14:paraId="6635DA18">
      <w:pPr>
        <w:pStyle w:val="9"/>
        <w:rPr>
          <w:rFonts w:eastAsiaTheme="minorEastAsia"/>
          <w:sz w:val="21"/>
          <w:szCs w:val="22"/>
        </w:rPr>
      </w:pPr>
      <w:r>
        <w:fldChar w:fldCharType="begin"/>
      </w:r>
      <w:r>
        <w:instrText xml:space="preserve"> HYPERLINK \l "_Toc132220464" </w:instrText>
      </w:r>
      <w:r>
        <w:fldChar w:fldCharType="separate"/>
      </w:r>
      <w:r>
        <w:rPr>
          <w:rStyle w:val="15"/>
        </w:rPr>
        <w:t>2.1 论文正文</w:t>
      </w:r>
      <w:r>
        <w:tab/>
      </w:r>
      <w:r>
        <w:fldChar w:fldCharType="begin"/>
      </w:r>
      <w:r>
        <w:instrText xml:space="preserve"> PAGEREF _Toc132220464 \h </w:instrText>
      </w:r>
      <w:r>
        <w:fldChar w:fldCharType="separate"/>
      </w:r>
      <w:r>
        <w:t>2</w:t>
      </w:r>
      <w:r>
        <w:fldChar w:fldCharType="end"/>
      </w:r>
      <w:r>
        <w:fldChar w:fldCharType="end"/>
      </w:r>
    </w:p>
    <w:p w14:paraId="3AFCAE00">
      <w:pPr>
        <w:pStyle w:val="9"/>
        <w:rPr>
          <w:rFonts w:eastAsiaTheme="minorEastAsia"/>
          <w:sz w:val="21"/>
          <w:szCs w:val="22"/>
        </w:rPr>
      </w:pPr>
      <w:r>
        <w:fldChar w:fldCharType="begin"/>
      </w:r>
      <w:r>
        <w:instrText xml:space="preserve"> HYPERLINK \l "_Toc132220465" </w:instrText>
      </w:r>
      <w:r>
        <w:fldChar w:fldCharType="separate"/>
      </w:r>
      <w:r>
        <w:rPr>
          <w:rStyle w:val="15"/>
        </w:rPr>
        <w:t>2.2 字数要求</w:t>
      </w:r>
      <w:r>
        <w:tab/>
      </w:r>
      <w:r>
        <w:fldChar w:fldCharType="begin"/>
      </w:r>
      <w:r>
        <w:instrText xml:space="preserve"> PAGEREF _Toc132220465 \h </w:instrText>
      </w:r>
      <w:r>
        <w:fldChar w:fldCharType="separate"/>
      </w:r>
      <w:r>
        <w:t>2</w:t>
      </w:r>
      <w:r>
        <w:fldChar w:fldCharType="end"/>
      </w:r>
      <w:r>
        <w:fldChar w:fldCharType="end"/>
      </w:r>
    </w:p>
    <w:p w14:paraId="0AAC0354">
      <w:pPr>
        <w:pStyle w:val="4"/>
        <w:rPr>
          <w:szCs w:val="22"/>
        </w:rPr>
      </w:pPr>
      <w:r>
        <w:fldChar w:fldCharType="begin"/>
      </w:r>
      <w:r>
        <w:instrText xml:space="preserve"> HYPERLINK \l "_Toc132220466" </w:instrText>
      </w:r>
      <w:r>
        <w:fldChar w:fldCharType="separate"/>
      </w:r>
      <w:r>
        <w:rPr>
          <w:rStyle w:val="15"/>
        </w:rPr>
        <w:t>2.2.1 本科论文要求</w:t>
      </w:r>
      <w:r>
        <w:tab/>
      </w:r>
      <w:r>
        <w:fldChar w:fldCharType="begin"/>
      </w:r>
      <w:r>
        <w:instrText xml:space="preserve"> PAGEREF _Toc132220466 \h </w:instrText>
      </w:r>
      <w:r>
        <w:fldChar w:fldCharType="separate"/>
      </w:r>
      <w:r>
        <w:t>2</w:t>
      </w:r>
      <w:r>
        <w:fldChar w:fldCharType="end"/>
      </w:r>
      <w:r>
        <w:fldChar w:fldCharType="end"/>
      </w:r>
    </w:p>
    <w:p w14:paraId="04087261">
      <w:pPr>
        <w:pStyle w:val="9"/>
        <w:rPr>
          <w:rFonts w:eastAsiaTheme="minorEastAsia"/>
          <w:sz w:val="21"/>
          <w:szCs w:val="22"/>
        </w:rPr>
      </w:pPr>
      <w:r>
        <w:fldChar w:fldCharType="begin"/>
      </w:r>
      <w:r>
        <w:instrText xml:space="preserve"> HYPERLINK \l "_Toc132220467" </w:instrText>
      </w:r>
      <w:r>
        <w:fldChar w:fldCharType="separate"/>
      </w:r>
      <w:r>
        <w:rPr>
          <w:rStyle w:val="15"/>
        </w:rPr>
        <w:t>2.3 本章小结</w:t>
      </w:r>
      <w:r>
        <w:tab/>
      </w:r>
      <w:r>
        <w:fldChar w:fldCharType="begin"/>
      </w:r>
      <w:r>
        <w:instrText xml:space="preserve"> PAGEREF _Toc132220467 \h </w:instrText>
      </w:r>
      <w:r>
        <w:fldChar w:fldCharType="separate"/>
      </w:r>
      <w:r>
        <w:t>2</w:t>
      </w:r>
      <w:r>
        <w:fldChar w:fldCharType="end"/>
      </w:r>
      <w:r>
        <w:fldChar w:fldCharType="end"/>
      </w:r>
    </w:p>
    <w:p w14:paraId="5318A3F1">
      <w:pPr>
        <w:pStyle w:val="8"/>
        <w:rPr>
          <w:rFonts w:eastAsiaTheme="minorEastAsia"/>
          <w:sz w:val="21"/>
          <w:szCs w:val="22"/>
        </w:rPr>
      </w:pPr>
      <w:r>
        <w:fldChar w:fldCharType="begin"/>
      </w:r>
      <w:r>
        <w:instrText xml:space="preserve"> HYPERLINK \l "_Toc132220468" </w:instrText>
      </w:r>
      <w:r>
        <w:fldChar w:fldCharType="separate"/>
      </w:r>
      <w:r>
        <w:rPr>
          <w:rStyle w:val="15"/>
          <w:rFonts w:cs="Times New Roman"/>
        </w:rPr>
        <w:t>第三章 图表、公式格式</w:t>
      </w:r>
      <w:r>
        <w:tab/>
      </w:r>
      <w:r>
        <w:fldChar w:fldCharType="begin"/>
      </w:r>
      <w:r>
        <w:instrText xml:space="preserve"> PAGEREF _Toc132220468 \h </w:instrText>
      </w:r>
      <w:r>
        <w:fldChar w:fldCharType="separate"/>
      </w:r>
      <w:r>
        <w:t>3</w:t>
      </w:r>
      <w:r>
        <w:fldChar w:fldCharType="end"/>
      </w:r>
      <w:r>
        <w:fldChar w:fldCharType="end"/>
      </w:r>
    </w:p>
    <w:p w14:paraId="735630EF">
      <w:pPr>
        <w:pStyle w:val="9"/>
        <w:rPr>
          <w:rFonts w:eastAsiaTheme="minorEastAsia"/>
          <w:sz w:val="21"/>
          <w:szCs w:val="22"/>
        </w:rPr>
      </w:pPr>
      <w:r>
        <w:fldChar w:fldCharType="begin"/>
      </w:r>
      <w:r>
        <w:instrText xml:space="preserve"> HYPERLINK \l "_Toc132220469" </w:instrText>
      </w:r>
      <w:r>
        <w:fldChar w:fldCharType="separate"/>
      </w:r>
      <w:r>
        <w:rPr>
          <w:rStyle w:val="15"/>
        </w:rPr>
        <w:t>3.1 图表格式</w:t>
      </w:r>
      <w:r>
        <w:tab/>
      </w:r>
      <w:r>
        <w:fldChar w:fldCharType="begin"/>
      </w:r>
      <w:r>
        <w:instrText xml:space="preserve"> PAGEREF _Toc132220469 \h </w:instrText>
      </w:r>
      <w:r>
        <w:fldChar w:fldCharType="separate"/>
      </w:r>
      <w:r>
        <w:t>3</w:t>
      </w:r>
      <w:r>
        <w:fldChar w:fldCharType="end"/>
      </w:r>
      <w:r>
        <w:fldChar w:fldCharType="end"/>
      </w:r>
    </w:p>
    <w:p w14:paraId="4CA03F9A">
      <w:pPr>
        <w:pStyle w:val="9"/>
        <w:rPr>
          <w:rFonts w:eastAsiaTheme="minorEastAsia"/>
          <w:sz w:val="21"/>
          <w:szCs w:val="22"/>
        </w:rPr>
      </w:pPr>
      <w:r>
        <w:fldChar w:fldCharType="begin"/>
      </w:r>
      <w:r>
        <w:instrText xml:space="preserve"> HYPERLINK \l "_Toc132220470" </w:instrText>
      </w:r>
      <w:r>
        <w:fldChar w:fldCharType="separate"/>
      </w:r>
      <w:r>
        <w:rPr>
          <w:rStyle w:val="15"/>
        </w:rPr>
        <w:t>3.2 公式格式</w:t>
      </w:r>
      <w:r>
        <w:tab/>
      </w:r>
      <w:r>
        <w:fldChar w:fldCharType="begin"/>
      </w:r>
      <w:r>
        <w:instrText xml:space="preserve"> PAGEREF _Toc132220470 \h </w:instrText>
      </w:r>
      <w:r>
        <w:fldChar w:fldCharType="separate"/>
      </w:r>
      <w:r>
        <w:t>5</w:t>
      </w:r>
      <w:r>
        <w:fldChar w:fldCharType="end"/>
      </w:r>
      <w:r>
        <w:fldChar w:fldCharType="end"/>
      </w:r>
    </w:p>
    <w:p w14:paraId="3AB4DDAC">
      <w:pPr>
        <w:pStyle w:val="9"/>
        <w:rPr>
          <w:rFonts w:eastAsiaTheme="minorEastAsia"/>
          <w:sz w:val="21"/>
          <w:szCs w:val="22"/>
        </w:rPr>
      </w:pPr>
      <w:r>
        <w:fldChar w:fldCharType="begin"/>
      </w:r>
      <w:r>
        <w:instrText xml:space="preserve"> HYPERLINK \l "_Toc132220471" </w:instrText>
      </w:r>
      <w:r>
        <w:fldChar w:fldCharType="separate"/>
      </w:r>
      <w:r>
        <w:rPr>
          <w:rStyle w:val="15"/>
        </w:rPr>
        <w:t>3.3 本章小结</w:t>
      </w:r>
      <w:r>
        <w:tab/>
      </w:r>
      <w:r>
        <w:fldChar w:fldCharType="begin"/>
      </w:r>
      <w:r>
        <w:instrText xml:space="preserve"> PAGEREF _Toc132220471 \h </w:instrText>
      </w:r>
      <w:r>
        <w:fldChar w:fldCharType="separate"/>
      </w:r>
      <w:r>
        <w:t>5</w:t>
      </w:r>
      <w:r>
        <w:fldChar w:fldCharType="end"/>
      </w:r>
      <w:r>
        <w:fldChar w:fldCharType="end"/>
      </w:r>
    </w:p>
    <w:p w14:paraId="47A8EA72">
      <w:pPr>
        <w:pStyle w:val="8"/>
        <w:rPr>
          <w:rFonts w:eastAsiaTheme="minorEastAsia"/>
          <w:sz w:val="21"/>
          <w:szCs w:val="22"/>
        </w:rPr>
      </w:pPr>
      <w:r>
        <w:fldChar w:fldCharType="begin"/>
      </w:r>
      <w:r>
        <w:instrText xml:space="preserve"> HYPERLINK \l "_Toc132220472" </w:instrText>
      </w:r>
      <w:r>
        <w:fldChar w:fldCharType="separate"/>
      </w:r>
      <w:r>
        <w:rPr>
          <w:rStyle w:val="15"/>
          <w:rFonts w:cs="Times New Roman"/>
        </w:rPr>
        <w:t>第四章 全文总结</w:t>
      </w:r>
      <w:r>
        <w:tab/>
      </w:r>
      <w:r>
        <w:fldChar w:fldCharType="begin"/>
      </w:r>
      <w:r>
        <w:instrText xml:space="preserve"> PAGEREF _Toc132220472 \h </w:instrText>
      </w:r>
      <w:r>
        <w:fldChar w:fldCharType="separate"/>
      </w:r>
      <w:r>
        <w:t>6</w:t>
      </w:r>
      <w:r>
        <w:fldChar w:fldCharType="end"/>
      </w:r>
      <w:r>
        <w:fldChar w:fldCharType="end"/>
      </w:r>
    </w:p>
    <w:p w14:paraId="363704E3">
      <w:pPr>
        <w:pStyle w:val="9"/>
        <w:rPr>
          <w:rFonts w:eastAsiaTheme="minorEastAsia"/>
          <w:sz w:val="21"/>
          <w:szCs w:val="22"/>
        </w:rPr>
      </w:pPr>
      <w:r>
        <w:fldChar w:fldCharType="begin"/>
      </w:r>
      <w:r>
        <w:instrText xml:space="preserve"> HYPERLINK \l "_Toc132220473" </w:instrText>
      </w:r>
      <w:r>
        <w:fldChar w:fldCharType="separate"/>
      </w:r>
      <w:r>
        <w:rPr>
          <w:rStyle w:val="15"/>
        </w:rPr>
        <w:t>4.1 主要结论</w:t>
      </w:r>
      <w:r>
        <w:tab/>
      </w:r>
      <w:r>
        <w:fldChar w:fldCharType="begin"/>
      </w:r>
      <w:r>
        <w:instrText xml:space="preserve"> PAGEREF _Toc132220473 \h </w:instrText>
      </w:r>
      <w:r>
        <w:fldChar w:fldCharType="separate"/>
      </w:r>
      <w:r>
        <w:t>6</w:t>
      </w:r>
      <w:r>
        <w:fldChar w:fldCharType="end"/>
      </w:r>
      <w:r>
        <w:fldChar w:fldCharType="end"/>
      </w:r>
    </w:p>
    <w:p w14:paraId="77C33A66">
      <w:pPr>
        <w:pStyle w:val="9"/>
        <w:rPr>
          <w:rFonts w:eastAsiaTheme="minorEastAsia"/>
          <w:sz w:val="21"/>
          <w:szCs w:val="22"/>
        </w:rPr>
      </w:pPr>
      <w:r>
        <w:fldChar w:fldCharType="begin"/>
      </w:r>
      <w:r>
        <w:instrText xml:space="preserve"> HYPERLINK \l "_Toc132220474" </w:instrText>
      </w:r>
      <w:r>
        <w:fldChar w:fldCharType="separate"/>
      </w:r>
      <w:r>
        <w:rPr>
          <w:rStyle w:val="15"/>
        </w:rPr>
        <w:t>4.2 研究展望</w:t>
      </w:r>
      <w:r>
        <w:tab/>
      </w:r>
      <w:r>
        <w:fldChar w:fldCharType="begin"/>
      </w:r>
      <w:r>
        <w:instrText xml:space="preserve"> PAGEREF _Toc132220474 \h </w:instrText>
      </w:r>
      <w:r>
        <w:fldChar w:fldCharType="separate"/>
      </w:r>
      <w:r>
        <w:t>6</w:t>
      </w:r>
      <w:r>
        <w:fldChar w:fldCharType="end"/>
      </w:r>
      <w:r>
        <w:fldChar w:fldCharType="end"/>
      </w:r>
    </w:p>
    <w:p w14:paraId="17A45544">
      <w:pPr>
        <w:pStyle w:val="8"/>
        <w:rPr>
          <w:rFonts w:eastAsiaTheme="minorEastAsia"/>
          <w:sz w:val="21"/>
          <w:szCs w:val="22"/>
        </w:rPr>
      </w:pPr>
      <w:r>
        <w:fldChar w:fldCharType="begin"/>
      </w:r>
      <w:r>
        <w:instrText xml:space="preserve"> HYPERLINK \l "_Toc132220475" </w:instrText>
      </w:r>
      <w:r>
        <w:fldChar w:fldCharType="separate"/>
      </w:r>
      <w:r>
        <w:rPr>
          <w:rStyle w:val="15"/>
          <w:rFonts w:cs="Times New Roman"/>
        </w:rPr>
        <w:t>参 考 文 献</w:t>
      </w:r>
      <w:r>
        <w:tab/>
      </w:r>
      <w:r>
        <w:fldChar w:fldCharType="begin"/>
      </w:r>
      <w:r>
        <w:instrText xml:space="preserve"> PAGEREF _Toc132220475 \h </w:instrText>
      </w:r>
      <w:r>
        <w:fldChar w:fldCharType="separate"/>
      </w:r>
      <w:r>
        <w:t>7</w:t>
      </w:r>
      <w:r>
        <w:fldChar w:fldCharType="end"/>
      </w:r>
      <w:r>
        <w:fldChar w:fldCharType="end"/>
      </w:r>
    </w:p>
    <w:p w14:paraId="1667CF12">
      <w:pPr>
        <w:pStyle w:val="8"/>
        <w:rPr>
          <w:rFonts w:eastAsiaTheme="minorEastAsia"/>
          <w:sz w:val="21"/>
          <w:szCs w:val="22"/>
        </w:rPr>
      </w:pPr>
      <w:r>
        <w:fldChar w:fldCharType="begin"/>
      </w:r>
      <w:r>
        <w:instrText xml:space="preserve"> HYPERLINK \l "_Toc132220476" </w:instrText>
      </w:r>
      <w:r>
        <w:fldChar w:fldCharType="separate"/>
      </w:r>
      <w:r>
        <w:rPr>
          <w:rStyle w:val="15"/>
          <w:rFonts w:cs="Times New Roman"/>
        </w:rPr>
        <w:t>符号与标记（附录1）</w:t>
      </w:r>
      <w:r>
        <w:tab/>
      </w:r>
      <w:r>
        <w:fldChar w:fldCharType="begin"/>
      </w:r>
      <w:r>
        <w:instrText xml:space="preserve"> PAGEREF _Toc132220476 \h </w:instrText>
      </w:r>
      <w:r>
        <w:fldChar w:fldCharType="separate"/>
      </w:r>
      <w:r>
        <w:t>8</w:t>
      </w:r>
      <w:r>
        <w:fldChar w:fldCharType="end"/>
      </w:r>
      <w:r>
        <w:fldChar w:fldCharType="end"/>
      </w:r>
    </w:p>
    <w:p w14:paraId="41B0CAD2">
      <w:pPr>
        <w:pStyle w:val="8"/>
      </w:pPr>
      <w:r>
        <w:fldChar w:fldCharType="begin"/>
      </w:r>
      <w:r>
        <w:instrText xml:space="preserve"> HYPERLINK \l "_Toc132220477" </w:instrText>
      </w:r>
      <w:r>
        <w:fldChar w:fldCharType="separate"/>
      </w:r>
      <w:r>
        <w:rPr>
          <w:rStyle w:val="15"/>
          <w:rFonts w:cs="Times New Roman"/>
        </w:rPr>
        <w:t>攻读学位期间学术论文和科研成果目录</w:t>
      </w:r>
      <w:r>
        <w:tab/>
      </w:r>
      <w:r>
        <w:fldChar w:fldCharType="begin"/>
      </w:r>
      <w:r>
        <w:instrText xml:space="preserve"> PAGEREF _Toc132220477 \h </w:instrText>
      </w:r>
      <w:r>
        <w:fldChar w:fldCharType="separate"/>
      </w:r>
      <w:r>
        <w:t>9</w:t>
      </w:r>
      <w:r>
        <w:fldChar w:fldCharType="end"/>
      </w:r>
      <w:r>
        <w:fldChar w:fldCharType="end"/>
      </w:r>
    </w:p>
    <w:p w14:paraId="4116FBE8">
      <w:pPr>
        <w:tabs>
          <w:tab w:val="left" w:pos="844"/>
        </w:tabs>
        <w:bidi w:val="0"/>
        <w:jc w:val="both"/>
        <w:rPr>
          <w:rFonts w:hint="default"/>
          <w:lang w:val="en-US" w:eastAsia="zh-CN"/>
        </w:rPr>
        <w:sectPr>
          <w:footerReference r:id="rId9" w:type="default"/>
          <w:footerReference r:id="rId10" w:type="even"/>
          <w:pgSz w:w="11906" w:h="16838"/>
          <w:pgMar w:top="1587" w:right="1587" w:bottom="1417" w:left="1587" w:header="851" w:footer="992" w:gutter="0"/>
          <w:pgNumType w:fmt="upperRoman" w:start="1"/>
          <w:cols w:space="425" w:num="1"/>
          <w:docGrid w:type="lines" w:linePitch="312" w:charSpace="0"/>
        </w:sectPr>
      </w:pPr>
    </w:p>
    <w:p w14:paraId="5ED04712">
      <w:pPr>
        <w:pStyle w:val="2"/>
        <w:keepNext/>
        <w:keepLines/>
        <w:pageBreakBefore/>
        <w:widowControl w:val="0"/>
        <w:kinsoku/>
        <w:wordWrap/>
        <w:overflowPunct/>
        <w:topLinePunct w:val="0"/>
        <w:autoSpaceDE/>
        <w:autoSpaceDN/>
        <w:bidi w:val="0"/>
        <w:adjustRightInd/>
        <w:snapToGrid/>
        <w:spacing w:before="480" w:after="360" w:line="240" w:lineRule="auto"/>
        <w:jc w:val="center"/>
        <w:textAlignment w:val="auto"/>
        <w:rPr>
          <w:rFonts w:hint="eastAsia"/>
          <w:sz w:val="32"/>
          <w:szCs w:val="32"/>
        </w:rPr>
      </w:pPr>
      <w:r>
        <w:rPr>
          <w:rFonts w:ascii="黑体" w:hAnsi="黑体" w:eastAsia="黑体"/>
          <w:b/>
          <w:sz w:val="32"/>
          <w:szCs w:val="32"/>
        </w:rPr>
        <w:fldChar w:fldCharType="end"/>
      </w:r>
      <w:bookmarkStart w:id="0" w:name="_Toc132220458"/>
      <w:r>
        <w:rPr>
          <w:rFonts w:hint="eastAsia"/>
          <w:sz w:val="32"/>
          <w:szCs w:val="32"/>
        </w:rPr>
        <w:t>第一章</w:t>
      </w:r>
      <w:r>
        <w:rPr>
          <w:rFonts w:hint="eastAsia"/>
          <w:sz w:val="32"/>
          <w:szCs w:val="32"/>
          <w:lang w:val="en-US" w:eastAsia="zh-CN"/>
        </w:rPr>
        <w:t xml:space="preserve"> </w:t>
      </w:r>
      <w:r>
        <w:rPr>
          <w:rFonts w:hint="eastAsia"/>
          <w:sz w:val="32"/>
          <w:szCs w:val="32"/>
        </w:rPr>
        <w:t>绪论</w:t>
      </w:r>
      <w:bookmarkEnd w:id="0"/>
    </w:p>
    <w:p w14:paraId="3846487F">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1.1 粒子物理与标准模型</w:t>
      </w:r>
    </w:p>
    <w:p w14:paraId="511FC77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物理是研究世界、理解世界、改变世界的学问。人类对世界运行规则的理解从牛顿力学，到分析力学，再到量子力学，以至量子场论，一路走过。量子场论作为物理发展史中的一枚皇冠，受到无数新生学者的追求和膜拜。粒子物理就是这样一门在量子场论基础上发展出来的学科。</w:t>
      </w:r>
    </w:p>
    <w:p w14:paraId="32E5D93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粒子物理研究世界的本质。狭义地说，它研究构成万事万物的</w:t>
      </w:r>
      <w:r>
        <w:rPr>
          <w:rFonts w:hint="eastAsia" w:ascii="Times New Roman" w:hAnsi="Times New Roman" w:eastAsia="宋体" w:cs="Times New Roman"/>
          <w:b w:val="0"/>
          <w:bCs w:val="0"/>
          <w:sz w:val="24"/>
          <w:szCs w:val="24"/>
          <w:lang w:val="en-US" w:eastAsia="zh-CN"/>
        </w:rPr>
        <w:t>费米子</w:t>
      </w:r>
      <w:r>
        <w:rPr>
          <w:rFonts w:hint="default" w:ascii="Times New Roman" w:hAnsi="Times New Roman" w:eastAsia="宋体" w:cs="Times New Roman"/>
          <w:b w:val="0"/>
          <w:bCs w:val="0"/>
          <w:sz w:val="24"/>
          <w:szCs w:val="24"/>
          <w:lang w:val="en-US" w:eastAsia="zh-CN"/>
        </w:rPr>
        <w:t>、在其中传递相互作用的媒介子，以及赋予部分物质质量的上帝粒子。</w:t>
      </w:r>
    </w:p>
    <w:p w14:paraId="6F0920B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标准模型是目前粒子物理学科中最广泛适用的理论框架，它的建立和不断完善汇聚了一代又一代物理学家的智慧和努力，其中包括盖尔曼、茨威格等人提出的夸克模型</w:t>
      </w:r>
      <w:r>
        <w:rPr>
          <w:rFonts w:hint="default" w:ascii="Times New Roman" w:hAnsi="Times New Roman" w:eastAsia="宋体" w:cs="Times New Roman"/>
          <w:b w:val="0"/>
          <w:bCs w:val="0"/>
          <w:sz w:val="24"/>
          <w:szCs w:val="24"/>
          <w:vertAlign w:val="superscript"/>
          <w:lang w:val="en-US" w:eastAsia="zh-CN"/>
        </w:rPr>
        <w:t>[1]</w:t>
      </w:r>
      <w:r>
        <w:rPr>
          <w:rFonts w:hint="default" w:ascii="Times New Roman" w:hAnsi="Times New Roman" w:eastAsia="宋体" w:cs="Times New Roman"/>
          <w:b w:val="0"/>
          <w:bCs w:val="0"/>
          <w:sz w:val="24"/>
          <w:szCs w:val="24"/>
          <w:lang w:val="en-US" w:eastAsia="zh-CN"/>
        </w:rPr>
        <w:t>，布罗特、恩格勒、希格斯等人提出的希格斯机制</w:t>
      </w:r>
      <w:r>
        <w:rPr>
          <w:rFonts w:hint="default" w:ascii="Times New Roman" w:hAnsi="Times New Roman" w:eastAsia="宋体" w:cs="Times New Roman"/>
          <w:b w:val="0"/>
          <w:bCs w:val="0"/>
          <w:sz w:val="24"/>
          <w:szCs w:val="24"/>
          <w:vertAlign w:val="superscript"/>
          <w:lang w:val="en-US" w:eastAsia="zh-CN"/>
        </w:rPr>
        <w:t>[2]</w:t>
      </w:r>
      <w:r>
        <w:rPr>
          <w:rFonts w:hint="default" w:ascii="Times New Roman" w:hAnsi="Times New Roman" w:eastAsia="宋体" w:cs="Times New Roman"/>
          <w:b w:val="0"/>
          <w:bCs w:val="0"/>
          <w:sz w:val="24"/>
          <w:szCs w:val="24"/>
          <w:lang w:val="en-US" w:eastAsia="zh-CN"/>
        </w:rPr>
        <w:t>，格拉肖、萨拉姆、温伯格等人提出的电弱统一理论</w:t>
      </w:r>
      <w:r>
        <w:rPr>
          <w:rFonts w:hint="eastAsia" w:ascii="Times New Roman" w:hAnsi="Times New Roman" w:eastAsia="宋体" w:cs="Times New Roman"/>
          <w:b w:val="0"/>
          <w:bCs w:val="0"/>
          <w:sz w:val="24"/>
          <w:szCs w:val="24"/>
          <w:vertAlign w:val="superscript"/>
          <w:lang w:val="en-US" w:eastAsia="zh-CN"/>
        </w:rPr>
        <w:t>[3]</w:t>
      </w:r>
      <w:r>
        <w:rPr>
          <w:rFonts w:hint="default" w:ascii="Times New Roman" w:hAnsi="Times New Roman" w:eastAsia="宋体" w:cs="Times New Roman"/>
          <w:b w:val="0"/>
          <w:bCs w:val="0"/>
          <w:sz w:val="24"/>
          <w:szCs w:val="24"/>
          <w:lang w:val="en-US" w:eastAsia="zh-CN"/>
        </w:rPr>
        <w:t>等。</w:t>
      </w:r>
    </w:p>
    <w:p w14:paraId="277E903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具体来说，标准模型所描述的基本粒子有：三代夸克，包含上、下、奇、粲、顶、底夸克；三代轻子，包含电子、电子中微子、缪子、缪子中微子、陶子、陶子中微子；媒介子，包含光子、胶子、W及Z玻色子；以及希格斯粒子。此外还包含各基本粒子所对应的反粒子。标准模型所描述的基本相互作用有：电磁相互作用、强相互作用、弱相互作用。然而，引力相互作用尚未被纳入到该框架中，如何将其与标准模型统一仍是现代物理学未解决的难题。</w:t>
      </w:r>
    </w:p>
    <w:p w14:paraId="783C795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标准模型的“最后一块拼图”希格斯粒子于2012年被欧洲大型强子对撞机上运行的两个探测器ATLAS</w:t>
      </w:r>
      <w:r>
        <w:rPr>
          <w:rFonts w:hint="eastAsia" w:ascii="Times New Roman" w:hAnsi="Times New Roman" w:eastAsia="宋体" w:cs="Times New Roman"/>
          <w:b w:val="0"/>
          <w:bCs w:val="0"/>
          <w:sz w:val="24"/>
          <w:szCs w:val="24"/>
          <w:vertAlign w:val="superscript"/>
          <w:lang w:val="en-US" w:eastAsia="zh-CN"/>
        </w:rPr>
        <w:t>[4]</w:t>
      </w:r>
      <w:r>
        <w:rPr>
          <w:rFonts w:hint="eastAsia" w:ascii="Times New Roman" w:hAnsi="Times New Roman" w:eastAsia="宋体" w:cs="Times New Roman"/>
          <w:b w:val="0"/>
          <w:bCs w:val="0"/>
          <w:sz w:val="24"/>
          <w:szCs w:val="24"/>
          <w:lang w:val="en-US" w:eastAsia="zh-CN"/>
        </w:rPr>
        <w:t>和CMS</w:t>
      </w:r>
      <w:r>
        <w:rPr>
          <w:rFonts w:hint="eastAsia" w:ascii="Times New Roman" w:hAnsi="Times New Roman" w:eastAsia="宋体" w:cs="Times New Roman"/>
          <w:b w:val="0"/>
          <w:bCs w:val="0"/>
          <w:sz w:val="24"/>
          <w:szCs w:val="24"/>
          <w:vertAlign w:val="superscript"/>
          <w:lang w:val="en-US" w:eastAsia="zh-CN"/>
        </w:rPr>
        <w:t>[5]</w:t>
      </w:r>
      <w:r>
        <w:rPr>
          <w:rFonts w:hint="eastAsia" w:ascii="Times New Roman" w:hAnsi="Times New Roman" w:eastAsia="宋体" w:cs="Times New Roman"/>
          <w:b w:val="0"/>
          <w:bCs w:val="0"/>
          <w:sz w:val="24"/>
          <w:szCs w:val="24"/>
          <w:lang w:val="en-US" w:eastAsia="zh-CN"/>
        </w:rPr>
        <w:t>所发现。回望历史，一个必须承认的事实是，物理学中辉煌成果的取得越来越依赖于全球物理学家的通力合作。</w:t>
      </w:r>
    </w:p>
    <w:p w14:paraId="28BD3D2B">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1.2 量子纠缠与高能物理的结合</w:t>
      </w:r>
    </w:p>
    <w:p w14:paraId="7E060F1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量子纠缠是量子力学中具有深刻物理意义的现象。</w:t>
      </w:r>
      <w:r>
        <w:rPr>
          <w:rFonts w:hint="eastAsia" w:ascii="Times New Roman" w:hAnsi="Times New Roman" w:eastAsia="宋体" w:cs="Times New Roman"/>
          <w:b w:val="0"/>
          <w:bCs w:val="0"/>
          <w:sz w:val="24"/>
          <w:szCs w:val="24"/>
          <w:lang w:val="en-US" w:eastAsia="zh-CN"/>
        </w:rPr>
        <w:t>在量子信息领域，纠缠是量子计算和量子通信的关键资源。</w:t>
      </w:r>
    </w:p>
    <w:p w14:paraId="3528FF4C">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从本质上来说，量子力学提供了解释世界的全新视角以及可行的数学工具，因此将量子力学的观点应用到高能物理研究中是极为自然的。在过去，受限于实验装置和分析手段，在对撞机实验的高能标环境下对量子纠缠的研究尚未能够广泛地铺展开。如今，</w:t>
      </w:r>
      <w:r>
        <w:rPr>
          <w:rFonts w:hint="eastAsia" w:ascii="Times New Roman" w:hAnsi="Times New Roman" w:eastAsia="宋体" w:cs="Times New Roman"/>
          <w:b w:val="0"/>
          <w:bCs w:val="0"/>
          <w:sz w:val="24"/>
          <w:szCs w:val="24"/>
          <w:lang w:val="en-US" w:eastAsia="zh-CN"/>
        </w:rPr>
        <w:t>伴随着人工智能和机器学习浪潮的兴起以及蓬勃发展</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越来越多</w:t>
      </w:r>
      <w:r>
        <w:rPr>
          <w:rFonts w:hint="default" w:ascii="Times New Roman" w:hAnsi="Times New Roman" w:eastAsia="宋体" w:cs="Times New Roman"/>
          <w:b w:val="0"/>
          <w:bCs w:val="0"/>
          <w:sz w:val="24"/>
          <w:szCs w:val="24"/>
          <w:lang w:val="en-US" w:eastAsia="zh-CN"/>
        </w:rPr>
        <w:t>针对海量数据进行处理的有效手段</w:t>
      </w:r>
      <w:r>
        <w:rPr>
          <w:rFonts w:hint="eastAsia" w:ascii="Times New Roman" w:hAnsi="Times New Roman" w:eastAsia="宋体" w:cs="Times New Roman"/>
          <w:b w:val="0"/>
          <w:bCs w:val="0"/>
          <w:sz w:val="24"/>
          <w:szCs w:val="24"/>
          <w:lang w:val="en-US" w:eastAsia="zh-CN"/>
        </w:rPr>
        <w:t>被开发出来</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机器学习方法在高能物理中的应用也进一步催化了高能条件下对于量子纠缠现象的研究。2024年7月，大型强子对撞机上的ATLAS探测器首次发现顶夸克对的量子纠缠</w:t>
      </w:r>
      <w:r>
        <w:rPr>
          <w:rFonts w:hint="eastAsia" w:ascii="Times New Roman" w:hAnsi="Times New Roman" w:eastAsia="宋体" w:cs="Times New Roman"/>
          <w:b w:val="0"/>
          <w:bCs w:val="0"/>
          <w:sz w:val="24"/>
          <w:szCs w:val="24"/>
          <w:vertAlign w:val="superscript"/>
          <w:lang w:val="en-US" w:eastAsia="zh-CN"/>
        </w:rPr>
        <w:t>[6]</w:t>
      </w:r>
      <w:r>
        <w:rPr>
          <w:rFonts w:hint="eastAsia" w:ascii="Times New Roman" w:hAnsi="Times New Roman" w:eastAsia="宋体" w:cs="Times New Roman"/>
          <w:b w:val="0"/>
          <w:bCs w:val="0"/>
          <w:sz w:val="24"/>
          <w:szCs w:val="24"/>
          <w:lang w:val="en-US" w:eastAsia="zh-CN"/>
        </w:rPr>
        <w:t>，展现了利用对撞机探索量子力学基础问题的巨大潜力。</w:t>
      </w:r>
    </w:p>
    <w:p w14:paraId="7F6F90F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目前，高能对撞机环境下对量子纠缠现象的</w:t>
      </w:r>
      <w:r>
        <w:rPr>
          <w:rFonts w:hint="eastAsia" w:ascii="Times New Roman" w:hAnsi="Times New Roman" w:eastAsia="宋体" w:cs="Times New Roman"/>
          <w:b w:val="0"/>
          <w:bCs w:val="0"/>
          <w:sz w:val="24"/>
          <w:szCs w:val="24"/>
          <w:lang w:val="en-US" w:eastAsia="zh-CN"/>
        </w:rPr>
        <w:t>研究</w:t>
      </w:r>
      <w:r>
        <w:rPr>
          <w:rFonts w:hint="default" w:ascii="Times New Roman" w:hAnsi="Times New Roman" w:eastAsia="宋体" w:cs="Times New Roman"/>
          <w:b w:val="0"/>
          <w:bCs w:val="0"/>
          <w:sz w:val="24"/>
          <w:szCs w:val="24"/>
          <w:lang w:val="en-US" w:eastAsia="zh-CN"/>
        </w:rPr>
        <w:t>关注点集中在出射粒子的自旋上</w:t>
      </w:r>
      <w:r>
        <w:rPr>
          <w:rFonts w:hint="eastAsia" w:ascii="Times New Roman" w:hAnsi="Times New Roman" w:eastAsia="宋体" w:cs="Times New Roman"/>
          <w:b w:val="0"/>
          <w:bCs w:val="0"/>
          <w:sz w:val="24"/>
          <w:szCs w:val="24"/>
          <w:vertAlign w:val="superscript"/>
          <w:lang w:val="en-US" w:eastAsia="zh-CN"/>
        </w:rPr>
        <w:t>[7]</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这主要是因为对于自旋，量子层析技术已为其提供了足够可行有效的计算范式</w:t>
      </w:r>
      <w:r>
        <w:rPr>
          <w:rFonts w:hint="eastAsia" w:ascii="Times New Roman" w:hAnsi="Times New Roman" w:eastAsia="宋体" w:cs="Times New Roman"/>
          <w:b w:val="0"/>
          <w:bCs w:val="0"/>
          <w:sz w:val="24"/>
          <w:szCs w:val="24"/>
          <w:vertAlign w:val="superscript"/>
          <w:lang w:val="en-US" w:eastAsia="zh-CN"/>
        </w:rPr>
        <w:t>[8]</w:t>
      </w:r>
      <w:r>
        <w:rPr>
          <w:rFonts w:hint="eastAsia" w:ascii="Times New Roman" w:hAnsi="Times New Roman" w:eastAsia="宋体" w:cs="Times New Roman"/>
          <w:b w:val="0"/>
          <w:bCs w:val="0"/>
          <w:sz w:val="24"/>
          <w:szCs w:val="24"/>
          <w:lang w:val="en-US" w:eastAsia="zh-CN"/>
        </w:rPr>
        <w:t>。利用衰变末态产物的运动学信息能够完整建立出射粒子对的自旋关联矩阵信息，进而使对纠缠存在与否的判断成为可能。</w:t>
      </w:r>
    </w:p>
    <w:p w14:paraId="659AB8F9">
      <w:pPr>
        <w:keepNext w:val="0"/>
        <w:keepLines w:val="0"/>
        <w:pageBreakBefore w:val="0"/>
        <w:widowControl w:val="0"/>
        <w:kinsoku/>
        <w:wordWrap/>
        <w:overflowPunct/>
        <w:topLinePunct w:val="0"/>
        <w:autoSpaceDE/>
        <w:autoSpaceDN/>
        <w:bidi w:val="0"/>
        <w:adjustRightInd/>
        <w:snapToGrid/>
        <w:spacing w:before="480" w:after="12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1.3 研究主要内容和意义</w:t>
      </w:r>
    </w:p>
    <w:p w14:paraId="36771C2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hAnsi="Cambria Math" w:eastAsia="宋体" w:cstheme="minorBidi"/>
          <w:i w:val="0"/>
          <w:kern w:val="2"/>
          <w:sz w:val="24"/>
          <w:szCs w:val="24"/>
          <w:lang w:val="en-US" w:eastAsia="zh-CN" w:bidi="ar-SA"/>
        </w:rPr>
      </w:pPr>
      <w:r>
        <w:rPr>
          <w:rFonts w:hint="eastAsia" w:ascii="Times New Roman" w:hAnsi="Times New Roman" w:eastAsia="宋体" w:cs="Times New Roman"/>
          <w:b w:val="0"/>
          <w:bCs w:val="0"/>
          <w:sz w:val="24"/>
          <w:szCs w:val="24"/>
          <w:lang w:val="en-US" w:eastAsia="zh-CN"/>
        </w:rPr>
        <w:t>尽管在如上的交叉领域已开展了部分研究，但在大型强子对撞机上对于</w:t>
      </w:r>
      <m:oMath>
        <m:sSup>
          <m:sSupPr>
            <m:ctrlPr>
              <w:rPr>
                <w:rFonts w:hint="default" w:ascii="Cambria Math" w:hAnsi="Cambria Math" w:eastAsia="宋体"/>
                <w:sz w:val="24"/>
              </w:rPr>
            </m:ctrlPr>
          </m:sSupPr>
          <m:e>
            <m:r>
              <m:rPr/>
              <w:rPr>
                <w:rFonts w:hint="default" w:ascii="Cambria Math" w:hAnsi="Cambria Math" w:eastAsia="宋体"/>
                <w:sz w:val="24"/>
              </w:rPr>
              <m:t>τ</m:t>
            </m:r>
            <m:ctrlPr>
              <w:rPr>
                <w:rFonts w:ascii="Cambria Math" w:hAnsi="Cambria Math" w:eastAsia="宋体"/>
                <w:sz w:val="24"/>
              </w:rPr>
            </m:ctrlPr>
          </m:e>
          <m:sup>
            <m:r>
              <m:rPr/>
              <w:rPr>
                <w:rFonts w:hint="default" w:ascii="Cambria Math" w:hAnsi="Cambria Math" w:eastAsia="宋体"/>
                <w:sz w:val="24"/>
              </w:rPr>
              <m:t>+</m:t>
            </m:r>
            <m:ctrlPr>
              <w:rPr>
                <w:rFonts w:ascii="Cambria Math" w:hAnsi="Cambria Math" w:eastAsia="宋体"/>
                <w:sz w:val="24"/>
              </w:rPr>
            </m:ctrlPr>
          </m:sup>
        </m:sSup>
        <m:sSup>
          <m:sSupPr>
            <m:ctrlPr>
              <w:rPr>
                <w:rFonts w:hint="default" w:ascii="Cambria Math" w:hAnsi="Cambria Math" w:eastAsia="宋体"/>
                <w:sz w:val="24"/>
              </w:rPr>
            </m:ctrlPr>
          </m:sSupPr>
          <m:e>
            <m:r>
              <m:rPr/>
              <w:rPr>
                <w:rFonts w:hint="default" w:ascii="Cambria Math" w:hAnsi="Cambria Math" w:eastAsia="宋体"/>
                <w:sz w:val="24"/>
              </w:rPr>
              <m:t>τ</m:t>
            </m:r>
            <m:ctrlPr>
              <w:rPr>
                <w:rFonts w:ascii="Cambria Math" w:hAnsi="Cambria Math" w:eastAsia="宋体"/>
                <w:sz w:val="24"/>
              </w:rPr>
            </m:ctrlPr>
          </m:e>
          <m:sup>
            <m:r>
              <m:rPr/>
              <w:rPr>
                <w:rFonts w:hint="default" w:ascii="Cambria Math" w:hAnsi="Cambria Math" w:eastAsia="宋体"/>
                <w:sz w:val="24"/>
                <w:lang w:val="en-US" w:eastAsia="zh-CN"/>
              </w:rPr>
              <m:t>−</m:t>
            </m:r>
            <m:ctrlPr>
              <w:rPr>
                <w:rFonts w:ascii="Cambria Math" w:hAnsi="Cambria Math" w:eastAsia="宋体"/>
                <w:sz w:val="24"/>
              </w:rPr>
            </m:ctrlPr>
          </m:sup>
        </m:sSup>
      </m:oMath>
      <w:r>
        <w:rPr>
          <w:rFonts w:hint="eastAsia" w:hAnsi="Cambria Math" w:eastAsia="宋体"/>
          <w:i w:val="0"/>
          <w:sz w:val="24"/>
          <w:lang w:val="en-US" w:eastAsia="zh-CN"/>
        </w:rPr>
        <w:t>系统的纠缠的检验尚存在困难。这主要是因为</w:t>
      </w:r>
      <m:oMath>
        <m:r>
          <m:rPr/>
          <w:rPr>
            <w:rFonts w:hint="default" w:ascii="Cambria Math" w:hAnsi="Cambria Math" w:eastAsia="宋体"/>
            <w:sz w:val="24"/>
          </w:rPr>
          <m:t>τ</m:t>
        </m:r>
      </m:oMath>
      <w:r>
        <w:rPr>
          <w:rFonts w:hint="eastAsia" w:hAnsi="Cambria Math" w:eastAsia="宋体"/>
          <w:i w:val="0"/>
          <w:sz w:val="24"/>
          <w:lang w:val="en-US" w:eastAsia="zh-CN"/>
        </w:rPr>
        <w:t>子在衰变过程中会产生中微子，而中微子难以与对撞机中的探测器发生反应，导致中微子运动学信息的缺失，从而给</w:t>
      </w:r>
      <m:oMath>
        <m:sSup>
          <m:sSupPr>
            <m:ctrlPr>
              <w:rPr>
                <w:rFonts w:hint="default" w:ascii="Cambria Math" w:hAnsi="Cambria Math" w:eastAsia="宋体"/>
                <w:sz w:val="24"/>
              </w:rPr>
            </m:ctrlPr>
          </m:sSupPr>
          <m:e>
            <m:r>
              <m:rPr/>
              <w:rPr>
                <w:rFonts w:hint="default" w:ascii="Cambria Math" w:hAnsi="Cambria Math" w:eastAsia="宋体"/>
                <w:sz w:val="24"/>
              </w:rPr>
              <m:t>τ</m:t>
            </m:r>
            <m:ctrlPr>
              <w:rPr>
                <w:rFonts w:ascii="Cambria Math" w:hAnsi="Cambria Math" w:eastAsia="宋体"/>
                <w:sz w:val="24"/>
              </w:rPr>
            </m:ctrlPr>
          </m:e>
          <m:sup>
            <m:r>
              <m:rPr/>
              <w:rPr>
                <w:rFonts w:hint="default" w:ascii="Cambria Math" w:hAnsi="Cambria Math" w:eastAsia="宋体"/>
                <w:sz w:val="24"/>
              </w:rPr>
              <m:t>+</m:t>
            </m:r>
            <m:ctrlPr>
              <w:rPr>
                <w:rFonts w:ascii="Cambria Math" w:hAnsi="Cambria Math" w:eastAsia="宋体"/>
                <w:sz w:val="24"/>
              </w:rPr>
            </m:ctrlPr>
          </m:sup>
        </m:sSup>
        <m:sSup>
          <m:sSupPr>
            <m:ctrlPr>
              <w:rPr>
                <w:rFonts w:hint="default" w:ascii="Cambria Math" w:hAnsi="Cambria Math" w:eastAsia="宋体"/>
                <w:sz w:val="24"/>
              </w:rPr>
            </m:ctrlPr>
          </m:sSupPr>
          <m:e>
            <m:r>
              <m:rPr/>
              <w:rPr>
                <w:rFonts w:hint="default" w:ascii="Cambria Math" w:hAnsi="Cambria Math" w:eastAsia="宋体"/>
                <w:sz w:val="24"/>
              </w:rPr>
              <m:t>τ</m:t>
            </m:r>
            <m:ctrlPr>
              <w:rPr>
                <w:rFonts w:ascii="Cambria Math" w:hAnsi="Cambria Math" w:eastAsia="宋体"/>
                <w:sz w:val="24"/>
              </w:rPr>
            </m:ctrlPr>
          </m:e>
          <m:sup>
            <m:r>
              <m:rPr/>
              <w:rPr>
                <w:rFonts w:hint="default" w:ascii="Cambria Math" w:hAnsi="Cambria Math" w:eastAsia="宋体"/>
                <w:sz w:val="24"/>
                <w:lang w:val="en-US" w:eastAsia="zh-CN"/>
              </w:rPr>
              <m:t>−</m:t>
            </m:r>
            <m:ctrlPr>
              <w:rPr>
                <w:rFonts w:ascii="Cambria Math" w:hAnsi="Cambria Math" w:eastAsia="宋体"/>
                <w:sz w:val="24"/>
              </w:rPr>
            </m:ctrlPr>
          </m:sup>
        </m:sSup>
      </m:oMath>
      <w:r>
        <w:rPr>
          <w:rFonts w:hint="eastAsia" w:hAnsi="Cambria Math" w:eastAsia="宋体"/>
          <w:i w:val="0"/>
          <w:sz w:val="24"/>
          <w:lang w:val="en-US" w:eastAsia="zh-CN"/>
        </w:rPr>
        <w:t>系统自旋密度矩阵信息的重建造成障碍。</w:t>
      </w:r>
    </w:p>
    <w:p w14:paraId="73109B1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在该背景下，本研究主要关注在质子-质子对撞过程中产生的</w:t>
      </w:r>
      <m:oMath>
        <m:sSup>
          <m:sSupPr>
            <m:ctrlPr>
              <w:rPr>
                <w:rFonts w:hint="default" w:ascii="Cambria Math" w:hAnsi="Cambria Math" w:eastAsia="宋体"/>
                <w:sz w:val="24"/>
              </w:rPr>
            </m:ctrlPr>
          </m:sSupPr>
          <m:e>
            <m:r>
              <m:rPr/>
              <w:rPr>
                <w:rFonts w:hint="default" w:ascii="Cambria Math" w:hAnsi="Cambria Math" w:eastAsia="宋体"/>
                <w:sz w:val="24"/>
              </w:rPr>
              <m:t>τ</m:t>
            </m:r>
            <m:ctrlPr>
              <w:rPr>
                <w:rFonts w:ascii="Cambria Math" w:hAnsi="Cambria Math" w:eastAsia="宋体"/>
                <w:sz w:val="24"/>
              </w:rPr>
            </m:ctrlPr>
          </m:e>
          <m:sup>
            <m:r>
              <m:rPr/>
              <w:rPr>
                <w:rFonts w:hint="default" w:ascii="Cambria Math" w:hAnsi="Cambria Math" w:eastAsia="宋体"/>
                <w:sz w:val="24"/>
              </w:rPr>
              <m:t>+</m:t>
            </m:r>
            <m:ctrlPr>
              <w:rPr>
                <w:rFonts w:ascii="Cambria Math" w:hAnsi="Cambria Math" w:eastAsia="宋体"/>
                <w:sz w:val="24"/>
              </w:rPr>
            </m:ctrlPr>
          </m:sup>
        </m:sSup>
        <m:sSup>
          <m:sSupPr>
            <m:ctrlPr>
              <w:rPr>
                <w:rFonts w:hint="default" w:ascii="Cambria Math" w:hAnsi="Cambria Math" w:eastAsia="宋体"/>
                <w:sz w:val="24"/>
              </w:rPr>
            </m:ctrlPr>
          </m:sSupPr>
          <m:e>
            <m:r>
              <m:rPr/>
              <w:rPr>
                <w:rFonts w:hint="default" w:ascii="Cambria Math" w:hAnsi="Cambria Math" w:eastAsia="宋体"/>
                <w:sz w:val="24"/>
              </w:rPr>
              <m:t>τ</m:t>
            </m:r>
            <m:ctrlPr>
              <w:rPr>
                <w:rFonts w:ascii="Cambria Math" w:hAnsi="Cambria Math" w:eastAsia="宋体"/>
                <w:sz w:val="24"/>
              </w:rPr>
            </m:ctrlPr>
          </m:e>
          <m:sup>
            <m:r>
              <m:rPr/>
              <w:rPr>
                <w:rFonts w:hint="default" w:ascii="Cambria Math" w:hAnsi="Cambria Math" w:eastAsia="宋体"/>
                <w:sz w:val="24"/>
                <w:lang w:val="en-US" w:eastAsia="zh-CN"/>
              </w:rPr>
              <m:t>−</m:t>
            </m:r>
            <m:ctrlPr>
              <w:rPr>
                <w:rFonts w:ascii="Cambria Math" w:hAnsi="Cambria Math" w:eastAsia="宋体"/>
                <w:sz w:val="24"/>
              </w:rPr>
            </m:ctrlPr>
          </m:sup>
        </m:sSup>
      </m:oMath>
      <w:r>
        <w:rPr>
          <w:rFonts w:hint="eastAsia" w:hAnsi="Cambria Math" w:eastAsia="宋体"/>
          <w:i w:val="0"/>
          <w:sz w:val="24"/>
          <w:lang w:val="en-US" w:eastAsia="zh-CN"/>
        </w:rPr>
        <w:t>粒子之间的纠缠，利用机器学习手段</w:t>
      </w:r>
      <w:r>
        <w:rPr>
          <w:rFonts w:hint="eastAsia" w:ascii="Times New Roman" w:hAnsi="Times New Roman" w:eastAsia="宋体" w:cs="Times New Roman"/>
          <w:b w:val="0"/>
          <w:bCs w:val="0"/>
          <w:sz w:val="24"/>
          <w:szCs w:val="24"/>
          <w:lang w:val="en-US" w:eastAsia="zh-CN"/>
        </w:rPr>
        <w:t>重建量子层析所需要的末态粒子的运动学信息，最终计算该系统自旋关联矩阵的各矩阵元，尝试给出关于其纠缠存在与否的定性判断。该研究对量子力学基础问题的回答具有重要意义，在一定程度上能为后人的探索带来启发。</w:t>
      </w:r>
    </w:p>
    <w:p w14:paraId="6B76E41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黑体" w:hAnsi="黑体" w:eastAsia="黑体" w:cs="黑体"/>
          <w:b/>
          <w:bCs/>
          <w:sz w:val="28"/>
          <w:szCs w:val="28"/>
          <w:lang w:val="en-US" w:eastAsia="zh-CN"/>
        </w:rPr>
      </w:pPr>
      <w:r>
        <w:rPr>
          <w:rFonts w:hint="eastAsia" w:ascii="Times New Roman" w:hAnsi="Times New Roman" w:eastAsia="宋体" w:cs="Times New Roman"/>
          <w:b w:val="0"/>
          <w:bCs w:val="0"/>
          <w:sz w:val="24"/>
          <w:szCs w:val="24"/>
          <w:lang w:val="en-US" w:eastAsia="zh-CN"/>
        </w:rPr>
        <w:t>重建过程中所使用的机器学习方法主要包括扩散模型</w:t>
      </w:r>
      <w:r>
        <w:rPr>
          <w:rFonts w:hint="eastAsia" w:ascii="Times New Roman" w:hAnsi="Times New Roman" w:eastAsia="宋体" w:cs="Times New Roman"/>
          <w:b w:val="0"/>
          <w:bCs w:val="0"/>
          <w:sz w:val="24"/>
          <w:szCs w:val="24"/>
          <w:vertAlign w:val="superscript"/>
          <w:lang w:val="en-US" w:eastAsia="zh-CN"/>
        </w:rPr>
        <w:t>[9][10]</w:t>
      </w:r>
      <w:r>
        <w:rPr>
          <w:rFonts w:hint="eastAsia" w:ascii="Times New Roman" w:hAnsi="Times New Roman" w:eastAsia="宋体" w:cs="Times New Roman"/>
          <w:b w:val="0"/>
          <w:bCs w:val="0"/>
          <w:sz w:val="24"/>
          <w:szCs w:val="24"/>
          <w:lang w:val="en-US" w:eastAsia="zh-CN"/>
        </w:rPr>
        <w:t>和Transformer模型</w:t>
      </w:r>
      <w:r>
        <w:rPr>
          <w:rFonts w:hint="eastAsia" w:ascii="Times New Roman" w:hAnsi="Times New Roman" w:eastAsia="宋体" w:cs="Times New Roman"/>
          <w:b w:val="0"/>
          <w:bCs w:val="0"/>
          <w:sz w:val="24"/>
          <w:szCs w:val="24"/>
          <w:vertAlign w:val="superscript"/>
          <w:lang w:val="en-US" w:eastAsia="zh-CN"/>
        </w:rPr>
        <w:t>[11]</w:t>
      </w:r>
      <w:r>
        <w:rPr>
          <w:rFonts w:hint="eastAsia" w:ascii="Times New Roman" w:hAnsi="Times New Roman" w:eastAsia="宋体" w:cs="Times New Roman"/>
          <w:b w:val="0"/>
          <w:bCs w:val="0"/>
          <w:sz w:val="24"/>
          <w:szCs w:val="24"/>
          <w:lang w:val="en-US" w:eastAsia="zh-CN"/>
        </w:rPr>
        <w:t>，以及在二者基础上构建获得的OmniLearn生成模型</w:t>
      </w:r>
      <w:r>
        <w:rPr>
          <w:rFonts w:hint="eastAsia" w:ascii="Times New Roman" w:hAnsi="Times New Roman" w:eastAsia="宋体" w:cs="Times New Roman"/>
          <w:b w:val="0"/>
          <w:bCs w:val="0"/>
          <w:sz w:val="24"/>
          <w:szCs w:val="24"/>
          <w:vertAlign w:val="superscript"/>
          <w:lang w:val="en-US" w:eastAsia="zh-CN"/>
        </w:rPr>
        <w:t>[12][7]</w:t>
      </w:r>
      <w:r>
        <w:rPr>
          <w:rFonts w:hint="eastAsia" w:ascii="Times New Roman" w:hAnsi="Times New Roman" w:eastAsia="宋体" w:cs="Times New Roman"/>
          <w:b w:val="0"/>
          <w:bCs w:val="0"/>
          <w:sz w:val="24"/>
          <w:szCs w:val="24"/>
          <w:lang w:val="en-US" w:eastAsia="zh-CN"/>
        </w:rPr>
        <w:t>。机器学习与粒子物理的深度融合越来越成为分析手段创新的趋势，本研究所采用的架构相比传统的丢失质量计算器(Missing Mass Calculator)方法</w:t>
      </w:r>
      <w:r>
        <w:rPr>
          <w:rFonts w:hint="eastAsia" w:ascii="Times New Roman" w:hAnsi="Times New Roman" w:eastAsia="宋体" w:cs="Times New Roman"/>
          <w:b w:val="0"/>
          <w:bCs w:val="0"/>
          <w:sz w:val="24"/>
          <w:szCs w:val="24"/>
          <w:vertAlign w:val="superscript"/>
          <w:lang w:val="en-US" w:eastAsia="zh-CN"/>
        </w:rPr>
        <w:t>[13]</w:t>
      </w:r>
      <w:r>
        <w:rPr>
          <w:rFonts w:hint="eastAsia" w:ascii="Times New Roman" w:hAnsi="Times New Roman" w:eastAsia="宋体" w:cs="Times New Roman"/>
          <w:b w:val="0"/>
          <w:bCs w:val="0"/>
          <w:sz w:val="24"/>
          <w:szCs w:val="24"/>
          <w:lang w:val="en-US" w:eastAsia="zh-CN"/>
        </w:rPr>
        <w:t>具备明显优势，具有一定的推广意义。</w:t>
      </w:r>
    </w:p>
    <w:p w14:paraId="36CF2231">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1.4 论文结构排布</w:t>
      </w:r>
    </w:p>
    <w:p w14:paraId="0D64002C">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sz w:val="24"/>
          <w:szCs w:val="24"/>
          <w:lang w:val="en-US" w:eastAsia="zh-CN"/>
        </w:rPr>
      </w:pPr>
      <w:r>
        <w:rPr>
          <w:rFonts w:hint="default" w:ascii="Times New Roman" w:hAnsi="Times New Roman" w:eastAsia="宋体" w:cs="Times New Roman"/>
          <w:b w:val="0"/>
          <w:bCs w:val="0"/>
          <w:sz w:val="24"/>
          <w:szCs w:val="24"/>
          <w:lang w:val="en-US" w:eastAsia="zh-CN"/>
        </w:rPr>
        <w:t>论文的剩余部分将按如下结构展开：第二章简述量子纠缠和量子层析方法的基本原理，以及在</w:t>
      </w:r>
      <m:oMath>
        <m:r>
          <m:rPr/>
          <w:rPr>
            <w:rFonts w:hint="default" w:ascii="Cambria Math" w:hAnsi="Cambria Math" w:eastAsia="宋体" w:cs="Times New Roman"/>
            <w:sz w:val="24"/>
          </w:rPr>
          <m:t>pp</m:t>
        </m:r>
        <m:r>
          <m:rPr>
            <m:sty m:val="p"/>
          </m:rPr>
          <w:rPr>
            <w:rFonts w:hint="default" w:ascii="Cambria Math" w:hAnsi="Cambria Math" w:eastAsia="宋体" w:cs="Times New Roman"/>
            <w:sz w:val="24"/>
          </w:rPr>
          <m:t>→</m:t>
        </m:r>
        <m:sSup>
          <m:sSupPr>
            <m:ctrlPr>
              <w:rPr>
                <w:rFonts w:hint="default" w:ascii="Cambria Math" w:hAnsi="Cambria Math" w:eastAsia="宋体" w:cs="Times New Roman"/>
                <w:sz w:val="24"/>
              </w:rPr>
            </m:ctrlPr>
          </m:sSupPr>
          <m:e>
            <m:r>
              <m:rPr/>
              <w:rPr>
                <w:rFonts w:hint="default" w:ascii="Cambria Math" w:hAnsi="Cambria Math" w:eastAsia="宋体" w:cs="Times New Roman"/>
                <w:sz w:val="24"/>
              </w:rPr>
              <m:t>τ</m:t>
            </m:r>
            <m:ctrlPr>
              <w:rPr>
                <w:rFonts w:hint="default" w:ascii="Cambria Math" w:hAnsi="Cambria Math" w:eastAsia="宋体" w:cs="Times New Roman"/>
                <w:sz w:val="24"/>
              </w:rPr>
            </m:ctrlPr>
          </m:e>
          <m:sup>
            <m:r>
              <m:rPr/>
              <w:rPr>
                <w:rFonts w:hint="default" w:ascii="Cambria Math" w:hAnsi="Cambria Math" w:eastAsia="宋体" w:cs="Times New Roman"/>
                <w:sz w:val="24"/>
              </w:rPr>
              <m:t>+</m:t>
            </m:r>
            <m:ctrlPr>
              <w:rPr>
                <w:rFonts w:hint="default" w:ascii="Cambria Math" w:hAnsi="Cambria Math" w:eastAsia="宋体" w:cs="Times New Roman"/>
                <w:sz w:val="24"/>
              </w:rPr>
            </m:ctrlPr>
          </m:sup>
        </m:sSup>
        <m:sSup>
          <m:sSupPr>
            <m:ctrlPr>
              <w:rPr>
                <w:rFonts w:hint="default" w:ascii="Cambria Math" w:hAnsi="Cambria Math" w:eastAsia="宋体" w:cs="Times New Roman"/>
                <w:sz w:val="24"/>
              </w:rPr>
            </m:ctrlPr>
          </m:sSupPr>
          <m:e>
            <m:r>
              <m:rPr/>
              <w:rPr>
                <w:rFonts w:hint="default" w:ascii="Cambria Math" w:hAnsi="Cambria Math" w:eastAsia="宋体" w:cs="Times New Roman"/>
                <w:sz w:val="24"/>
              </w:rPr>
              <m:t>τ</m:t>
            </m:r>
            <m:ctrlPr>
              <w:rPr>
                <w:rFonts w:hint="default" w:ascii="Cambria Math" w:hAnsi="Cambria Math" w:eastAsia="宋体" w:cs="Times New Roman"/>
                <w:sz w:val="24"/>
              </w:rPr>
            </m:ctrlPr>
          </m:e>
          <m:sup>
            <m:r>
              <m:rPr/>
              <w:rPr>
                <w:rFonts w:hint="default" w:ascii="Cambria Math" w:hAnsi="Cambria Math" w:eastAsia="宋体" w:cs="Times New Roman"/>
                <w:sz w:val="24"/>
              </w:rPr>
              <m:t>−</m:t>
            </m:r>
            <m:ctrlPr>
              <w:rPr>
                <w:rFonts w:hint="default" w:ascii="Cambria Math" w:hAnsi="Cambria Math" w:eastAsia="宋体" w:cs="Times New Roman"/>
                <w:sz w:val="24"/>
              </w:rPr>
            </m:ctrlPr>
          </m:sup>
        </m:sSup>
      </m:oMath>
      <w:r>
        <w:rPr>
          <w:rFonts w:hint="default" w:ascii="Times New Roman" w:hAnsi="Times New Roman" w:eastAsia="宋体" w:cs="Times New Roman"/>
          <w:i w:val="0"/>
          <w:sz w:val="24"/>
          <w:lang w:val="en-US" w:eastAsia="zh-CN"/>
        </w:rPr>
        <w:t>过程中的具体应用；第三章</w:t>
      </w:r>
      <w:r>
        <w:rPr>
          <w:rFonts w:hint="eastAsia" w:ascii="Times New Roman" w:hAnsi="Times New Roman" w:eastAsia="宋体" w:cs="Times New Roman"/>
          <w:i w:val="0"/>
          <w:sz w:val="24"/>
          <w:lang w:val="en-US" w:eastAsia="zh-CN"/>
        </w:rPr>
        <w:t>简述</w:t>
      </w:r>
      <w:r>
        <w:rPr>
          <w:rFonts w:hint="default" w:ascii="Times New Roman" w:hAnsi="Times New Roman" w:eastAsia="宋体" w:cs="Times New Roman"/>
          <w:i w:val="0"/>
          <w:sz w:val="24"/>
          <w:lang w:val="en-US" w:eastAsia="zh-CN"/>
        </w:rPr>
        <w:t>扩散模型和Trans</w:t>
      </w:r>
      <w:r>
        <w:rPr>
          <w:rFonts w:hint="eastAsia" w:ascii="Times New Roman" w:hAnsi="Times New Roman" w:eastAsia="宋体" w:cs="Times New Roman"/>
          <w:i w:val="0"/>
          <w:sz w:val="24"/>
          <w:lang w:val="en-US" w:eastAsia="zh-CN"/>
        </w:rPr>
        <w:t>former模型的基本原理，介绍OmniLearn生成模型的具体架构和相应的训练过程；第四章展示利用机器学习方法得到的各项结果，并与MMC方法进行比较；第五章是全文的总结，并重点阐述下一步工作计划。</w:t>
      </w:r>
    </w:p>
    <w:p w14:paraId="29F61B9E">
      <w:pPr>
        <w:pStyle w:val="2"/>
        <w:keepNext/>
        <w:keepLines/>
        <w:pageBreakBefore/>
        <w:widowControl w:val="0"/>
        <w:kinsoku/>
        <w:wordWrap/>
        <w:overflowPunct/>
        <w:topLinePunct w:val="0"/>
        <w:autoSpaceDE/>
        <w:autoSpaceDN/>
        <w:bidi w:val="0"/>
        <w:adjustRightInd/>
        <w:snapToGrid/>
        <w:spacing w:before="480" w:after="360" w:line="240" w:lineRule="auto"/>
        <w:jc w:val="center"/>
        <w:textAlignment w:val="auto"/>
        <w:rPr>
          <w:rFonts w:hint="default"/>
          <w:sz w:val="32"/>
          <w:szCs w:val="32"/>
          <w:lang w:val="en-US" w:eastAsia="zh-CN"/>
        </w:rPr>
      </w:pPr>
      <w:r>
        <w:rPr>
          <w:rFonts w:hint="eastAsia"/>
          <w:sz w:val="32"/>
          <w:szCs w:val="32"/>
        </w:rPr>
        <w:t>第</w:t>
      </w:r>
      <w:r>
        <w:rPr>
          <w:rFonts w:hint="eastAsia"/>
          <w:sz w:val="32"/>
          <w:szCs w:val="32"/>
          <w:lang w:val="en-US" w:eastAsia="zh-CN"/>
        </w:rPr>
        <w:t>二</w:t>
      </w:r>
      <w:r>
        <w:rPr>
          <w:rFonts w:hint="eastAsia"/>
          <w:sz w:val="32"/>
          <w:szCs w:val="32"/>
        </w:rPr>
        <w:t>章</w:t>
      </w:r>
      <w:r>
        <w:rPr>
          <w:rFonts w:hint="eastAsia"/>
          <w:sz w:val="32"/>
          <w:szCs w:val="32"/>
          <w:lang w:val="en-US" w:eastAsia="zh-CN"/>
        </w:rPr>
        <w:t xml:space="preserve"> 理论基础部分</w:t>
      </w:r>
    </w:p>
    <w:p w14:paraId="3946760A">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2.1 量子纠缠原理</w:t>
      </w:r>
    </w:p>
    <w:p w14:paraId="550B6BAD">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宋体" w:hAnsi="宋体" w:eastAsia="宋体" w:cs="宋体"/>
          <w:b w:val="0"/>
          <w:bCs w:val="0"/>
          <w:sz w:val="24"/>
          <w:szCs w:val="24"/>
          <w:lang w:val="en-US" w:eastAsia="zh-CN"/>
        </w:rPr>
      </w:pPr>
      <w:r>
        <w:rPr>
          <w:rFonts w:hint="eastAsia" w:ascii="黑体" w:hAnsi="黑体" w:eastAsia="黑体" w:cs="黑体"/>
          <w:b/>
          <w:bCs/>
          <w:sz w:val="24"/>
          <w:szCs w:val="24"/>
          <w:lang w:val="en-US" w:eastAsia="zh-CN"/>
        </w:rPr>
        <w:t>2.1.1 纯态和混合态</w:t>
      </w:r>
    </w:p>
    <w:p w14:paraId="7BE34D3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i w:val="0"/>
          <w:sz w:val="24"/>
          <w:lang w:val="en-US" w:eastAsia="zh-CN"/>
        </w:rPr>
      </w:pPr>
      <w:r>
        <w:rPr>
          <w:rFonts w:hint="default" w:ascii="Times New Roman" w:hAnsi="Times New Roman" w:eastAsia="宋体" w:cs="Times New Roman"/>
          <w:b w:val="0"/>
          <w:bCs w:val="0"/>
          <w:sz w:val="24"/>
          <w:szCs w:val="24"/>
          <w:lang w:val="en-US" w:eastAsia="zh-CN"/>
        </w:rPr>
        <w:t>由于</w:t>
      </w:r>
      <w:r>
        <w:rPr>
          <w:rFonts w:hint="eastAsia" w:ascii="Times New Roman" w:hAnsi="Times New Roman" w:eastAsia="宋体" w:cs="Times New Roman"/>
          <w:b w:val="0"/>
          <w:bCs w:val="0"/>
          <w:sz w:val="24"/>
          <w:szCs w:val="24"/>
          <w:lang w:val="en-US" w:eastAsia="zh-CN"/>
        </w:rPr>
        <w:t>关注两个</w:t>
      </w:r>
      <w:r>
        <w:rPr>
          <w:rFonts w:hint="default" w:ascii="Times New Roman" w:hAnsi="Times New Roman" w:eastAsia="宋体" w:cs="Times New Roman"/>
          <w:b w:val="0"/>
          <w:bCs w:val="0"/>
          <w:sz w:val="24"/>
          <w:szCs w:val="24"/>
          <w:lang w:val="en-US" w:eastAsia="zh-CN"/>
        </w:rPr>
        <w:t>粒子自旋</w:t>
      </w:r>
      <w:r>
        <w:rPr>
          <w:rFonts w:hint="eastAsia" w:ascii="Times New Roman" w:hAnsi="Times New Roman" w:eastAsia="宋体" w:cs="Times New Roman"/>
          <w:b w:val="0"/>
          <w:bCs w:val="0"/>
          <w:sz w:val="24"/>
          <w:szCs w:val="24"/>
          <w:lang w:val="en-US" w:eastAsia="zh-CN"/>
        </w:rPr>
        <w:t>之间的纠缠</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而自旋只有两个本征值，</w:t>
      </w:r>
      <w:r>
        <w:rPr>
          <w:rFonts w:hint="default" w:ascii="Times New Roman" w:hAnsi="Times New Roman" w:eastAsia="宋体" w:cs="Times New Roman"/>
          <w:b w:val="0"/>
          <w:bCs w:val="0"/>
          <w:sz w:val="24"/>
          <w:szCs w:val="24"/>
          <w:lang w:val="en-US" w:eastAsia="zh-CN"/>
        </w:rPr>
        <w:t>因此可以将</w:t>
      </w:r>
      <m:oMath>
        <m:sSup>
          <m:sSupPr>
            <m:ctrlPr>
              <w:rPr>
                <w:rFonts w:hint="default" w:ascii="Cambria Math" w:hAnsi="Cambria Math" w:eastAsia="宋体" w:cs="Times New Roman"/>
                <w:sz w:val="24"/>
              </w:rPr>
            </m:ctrlPr>
          </m:sSupPr>
          <m:e>
            <m:r>
              <m:rPr/>
              <w:rPr>
                <w:rFonts w:hint="default" w:ascii="Cambria Math" w:hAnsi="Cambria Math" w:eastAsia="宋体" w:cs="Times New Roman"/>
                <w:sz w:val="24"/>
              </w:rPr>
              <m:t>τ</m:t>
            </m:r>
            <m:ctrlPr>
              <w:rPr>
                <w:rFonts w:hint="default" w:ascii="Cambria Math" w:hAnsi="Cambria Math" w:eastAsia="宋体" w:cs="Times New Roman"/>
                <w:sz w:val="24"/>
              </w:rPr>
            </m:ctrlPr>
          </m:e>
          <m:sup>
            <m:r>
              <m:rPr/>
              <w:rPr>
                <w:rFonts w:hint="default" w:ascii="Cambria Math" w:hAnsi="Cambria Math" w:eastAsia="宋体" w:cs="Times New Roman"/>
                <w:sz w:val="24"/>
              </w:rPr>
              <m:t>+</m:t>
            </m:r>
            <m:ctrlPr>
              <w:rPr>
                <w:rFonts w:hint="default" w:ascii="Cambria Math" w:hAnsi="Cambria Math" w:eastAsia="宋体" w:cs="Times New Roman"/>
                <w:sz w:val="24"/>
              </w:rPr>
            </m:ctrlPr>
          </m:sup>
        </m:sSup>
        <m:sSup>
          <m:sSupPr>
            <m:ctrlPr>
              <w:rPr>
                <w:rFonts w:hint="default" w:ascii="Cambria Math" w:hAnsi="Cambria Math" w:eastAsia="宋体" w:cs="Times New Roman"/>
                <w:sz w:val="24"/>
              </w:rPr>
            </m:ctrlPr>
          </m:sSupPr>
          <m:e>
            <m:r>
              <m:rPr/>
              <w:rPr>
                <w:rFonts w:hint="default" w:ascii="Cambria Math" w:hAnsi="Cambria Math" w:eastAsia="宋体" w:cs="Times New Roman"/>
                <w:sz w:val="24"/>
              </w:rPr>
              <m:t>τ</m:t>
            </m:r>
            <m:ctrlPr>
              <w:rPr>
                <w:rFonts w:hint="default" w:ascii="Cambria Math" w:hAnsi="Cambria Math" w:eastAsia="宋体" w:cs="Times New Roman"/>
                <w:sz w:val="24"/>
              </w:rPr>
            </m:ctrlPr>
          </m:e>
          <m:sup>
            <m:r>
              <m:rPr/>
              <w:rPr>
                <w:rFonts w:hint="default" w:ascii="Cambria Math" w:hAnsi="Cambria Math" w:eastAsia="宋体" w:cs="Times New Roman"/>
                <w:sz w:val="24"/>
                <w:lang w:val="en-US" w:eastAsia="zh-CN"/>
              </w:rPr>
              <m:t>−</m:t>
            </m:r>
            <m:ctrlPr>
              <w:rPr>
                <w:rFonts w:hint="default" w:ascii="Cambria Math" w:hAnsi="Cambria Math" w:eastAsia="宋体" w:cs="Times New Roman"/>
                <w:sz w:val="24"/>
              </w:rPr>
            </m:ctrlPr>
          </m:sup>
        </m:sSup>
      </m:oMath>
      <w:r>
        <w:rPr>
          <w:rFonts w:hint="eastAsia" w:hAnsi="Cambria Math" w:eastAsia="宋体" w:cs="Times New Roman"/>
          <w:i w:val="0"/>
          <w:sz w:val="24"/>
          <w:lang w:val="en-US" w:eastAsia="zh-CN"/>
        </w:rPr>
        <w:t>对的自旋</w:t>
      </w:r>
      <w:r>
        <w:rPr>
          <w:rFonts w:hint="default" w:ascii="Times New Roman" w:hAnsi="Times New Roman" w:eastAsia="宋体" w:cs="Times New Roman"/>
          <w:b w:val="0"/>
          <w:bCs w:val="0"/>
          <w:sz w:val="24"/>
          <w:szCs w:val="24"/>
          <w:lang w:val="en-US" w:eastAsia="zh-CN"/>
        </w:rPr>
        <w:t>视为二量子比特系统。其中</w:t>
      </w:r>
      <w:r>
        <w:rPr>
          <w:rFonts w:hint="eastAsia" w:ascii="Times New Roman" w:hAnsi="Times New Roman" w:eastAsia="宋体" w:cs="Times New Roman"/>
          <w:b w:val="0"/>
          <w:bCs w:val="0"/>
          <w:sz w:val="24"/>
          <w:szCs w:val="24"/>
          <w:lang w:val="en-US" w:eastAsia="zh-CN"/>
        </w:rPr>
        <w:t>两</w:t>
      </w:r>
      <w:r>
        <w:rPr>
          <w:rFonts w:hint="default" w:ascii="Times New Roman" w:hAnsi="Times New Roman" w:eastAsia="宋体" w:cs="Times New Roman"/>
          <w:b w:val="0"/>
          <w:bCs w:val="0"/>
          <w:sz w:val="24"/>
          <w:szCs w:val="24"/>
          <w:lang w:val="en-US" w:eastAsia="zh-CN"/>
        </w:rPr>
        <w:t>个</w:t>
      </w:r>
      <w:r>
        <w:rPr>
          <w:rFonts w:hint="eastAsia" w:ascii="Times New Roman" w:hAnsi="Times New Roman" w:eastAsia="宋体" w:cs="Times New Roman"/>
          <w:b w:val="0"/>
          <w:bCs w:val="0"/>
          <w:sz w:val="24"/>
          <w:szCs w:val="24"/>
          <w:lang w:val="en-US" w:eastAsia="zh-CN"/>
        </w:rPr>
        <w:t>单</w:t>
      </w:r>
      <w:r>
        <w:rPr>
          <w:rFonts w:hint="default" w:ascii="Times New Roman" w:hAnsi="Times New Roman" w:eastAsia="宋体" w:cs="Times New Roman"/>
          <w:b w:val="0"/>
          <w:bCs w:val="0"/>
          <w:sz w:val="24"/>
          <w:szCs w:val="24"/>
          <w:lang w:val="en-US" w:eastAsia="zh-CN"/>
        </w:rPr>
        <w:t>比特</w:t>
      </w:r>
      <w:r>
        <w:rPr>
          <w:rFonts w:hint="eastAsia" w:ascii="Times New Roman" w:hAnsi="Times New Roman" w:eastAsia="宋体" w:cs="Times New Roman"/>
          <w:b w:val="0"/>
          <w:bCs w:val="0"/>
          <w:sz w:val="24"/>
          <w:szCs w:val="24"/>
          <w:lang w:val="en-US" w:eastAsia="zh-CN"/>
        </w:rPr>
        <w:t>量子态分别</w:t>
      </w:r>
      <w:r>
        <w:rPr>
          <w:rFonts w:hint="default" w:ascii="Times New Roman" w:hAnsi="Times New Roman" w:eastAsia="宋体" w:cs="Times New Roman"/>
          <w:i w:val="0"/>
          <w:sz w:val="24"/>
          <w:lang w:val="en-US" w:eastAsia="zh-CN"/>
        </w:rPr>
        <w:t>来自子系统A</w:t>
      </w:r>
      <w:r>
        <w:rPr>
          <w:rFonts w:hint="eastAsia" w:ascii="Times New Roman" w:hAnsi="Times New Roman" w:eastAsia="宋体" w:cs="Times New Roman"/>
          <w:i w:val="0"/>
          <w:sz w:val="24"/>
          <w:lang w:val="en-US" w:eastAsia="zh-CN"/>
        </w:rPr>
        <w:t>和</w:t>
      </w:r>
      <w:r>
        <w:rPr>
          <w:rFonts w:hint="default" w:ascii="Times New Roman" w:hAnsi="Times New Roman" w:eastAsia="宋体" w:cs="Times New Roman"/>
          <w:i w:val="0"/>
          <w:sz w:val="24"/>
          <w:lang w:val="en-US" w:eastAsia="zh-CN"/>
        </w:rPr>
        <w:t>子系统B，即</w:t>
      </w:r>
      <m:oMath>
        <m:sSup>
          <m:sSupPr>
            <m:ctrlPr>
              <w:rPr>
                <w:rFonts w:hint="default" w:ascii="Cambria Math" w:hAnsi="Cambria Math" w:eastAsia="宋体" w:cs="Times New Roman"/>
                <w:sz w:val="24"/>
              </w:rPr>
            </m:ctrlPr>
          </m:sSupPr>
          <m:e>
            <m:r>
              <m:rPr/>
              <w:rPr>
                <w:rFonts w:hint="default" w:ascii="Cambria Math" w:hAnsi="Cambria Math" w:eastAsia="宋体" w:cs="Times New Roman"/>
                <w:sz w:val="24"/>
              </w:rPr>
              <m:t>τ</m:t>
            </m:r>
            <m:ctrlPr>
              <w:rPr>
                <w:rFonts w:hint="default" w:ascii="Cambria Math" w:hAnsi="Cambria Math" w:eastAsia="宋体" w:cs="Times New Roman"/>
                <w:sz w:val="24"/>
              </w:rPr>
            </m:ctrlPr>
          </m:e>
          <m:sup>
            <m:r>
              <m:rPr/>
              <w:rPr>
                <w:rFonts w:hint="default" w:ascii="Cambria Math" w:hAnsi="Cambria Math" w:eastAsia="宋体" w:cs="Times New Roman"/>
                <w:sz w:val="24"/>
              </w:rPr>
              <m:t>+</m:t>
            </m:r>
            <m:ctrlPr>
              <w:rPr>
                <w:rFonts w:hint="default" w:ascii="Cambria Math" w:hAnsi="Cambria Math" w:eastAsia="宋体" w:cs="Times New Roman"/>
                <w:sz w:val="24"/>
              </w:rPr>
            </m:ctrlPr>
          </m:sup>
        </m:sSup>
      </m:oMath>
      <w:r>
        <w:rPr>
          <w:rFonts w:hint="eastAsia" w:hAnsi="Cambria Math" w:eastAsia="宋体" w:cs="Times New Roman"/>
          <w:i w:val="0"/>
          <w:sz w:val="24"/>
          <w:lang w:val="en-US" w:eastAsia="zh-CN"/>
        </w:rPr>
        <w:t>和</w:t>
      </w:r>
      <m:oMath>
        <m:sSup>
          <m:sSupPr>
            <m:ctrlPr>
              <w:rPr>
                <w:rFonts w:hint="default" w:ascii="Cambria Math" w:hAnsi="Cambria Math" w:eastAsia="宋体" w:cs="Times New Roman"/>
                <w:sz w:val="24"/>
              </w:rPr>
            </m:ctrlPr>
          </m:sSupPr>
          <m:e>
            <m:r>
              <m:rPr/>
              <w:rPr>
                <w:rFonts w:hint="default" w:ascii="Cambria Math" w:hAnsi="Cambria Math" w:eastAsia="宋体" w:cs="Times New Roman"/>
                <w:sz w:val="24"/>
              </w:rPr>
              <m:t>τ</m:t>
            </m:r>
            <m:ctrlPr>
              <w:rPr>
                <w:rFonts w:hint="default" w:ascii="Cambria Math" w:hAnsi="Cambria Math" w:eastAsia="宋体" w:cs="Times New Roman"/>
                <w:sz w:val="24"/>
              </w:rPr>
            </m:ctrlPr>
          </m:e>
          <m:sup>
            <m:r>
              <m:rPr/>
              <w:rPr>
                <w:rFonts w:hint="default" w:ascii="Cambria Math" w:hAnsi="Cambria Math" w:eastAsia="宋体" w:cs="Times New Roman"/>
                <w:sz w:val="24"/>
                <w:lang w:val="en-US" w:eastAsia="zh-CN"/>
              </w:rPr>
              <m:t>−</m:t>
            </m:r>
            <m:ctrlPr>
              <w:rPr>
                <w:rFonts w:hint="default" w:ascii="Cambria Math" w:hAnsi="Cambria Math" w:eastAsia="宋体" w:cs="Times New Roman"/>
                <w:sz w:val="24"/>
              </w:rPr>
            </m:ctrlPr>
          </m:sup>
        </m:sSup>
      </m:oMath>
      <w:r>
        <w:rPr>
          <w:rFonts w:hint="default" w:ascii="Times New Roman" w:hAnsi="Times New Roman" w:eastAsia="宋体" w:cs="Times New Roman"/>
          <w:i w:val="0"/>
          <w:sz w:val="24"/>
          <w:lang w:eastAsia="zh-CN"/>
        </w:rPr>
        <w:t>，</w:t>
      </w:r>
      <w:r>
        <w:rPr>
          <w:rFonts w:hint="eastAsia" w:ascii="Times New Roman" w:hAnsi="Times New Roman" w:eastAsia="宋体" w:cs="Times New Roman"/>
          <w:i w:val="0"/>
          <w:sz w:val="24"/>
          <w:lang w:val="en-US" w:eastAsia="zh-CN"/>
        </w:rPr>
        <w:t>并分别是</w:t>
      </w:r>
      <w:r>
        <w:rPr>
          <w:rFonts w:hint="default" w:ascii="Times New Roman" w:hAnsi="Times New Roman" w:eastAsia="宋体" w:cs="Times New Roman"/>
          <w:i w:val="0"/>
          <w:sz w:val="24"/>
          <w:lang w:val="en-US" w:eastAsia="zh-CN"/>
        </w:rPr>
        <w:t>希尔伯特空间$\H_A$</w:t>
      </w:r>
      <w:r>
        <w:rPr>
          <w:rFonts w:hint="eastAsia" w:ascii="Times New Roman" w:hAnsi="Times New Roman" w:eastAsia="宋体" w:cs="Times New Roman"/>
          <w:i w:val="0"/>
          <w:sz w:val="24"/>
          <w:lang w:val="en-US" w:eastAsia="zh-CN"/>
        </w:rPr>
        <w:t>和</w:t>
      </w:r>
      <w:r>
        <w:rPr>
          <w:rFonts w:hint="default" w:ascii="Times New Roman" w:hAnsi="Times New Roman" w:eastAsia="宋体" w:cs="Times New Roman"/>
          <w:i w:val="0"/>
          <w:sz w:val="24"/>
          <w:lang w:val="en-US" w:eastAsia="zh-CN"/>
        </w:rPr>
        <w:t>$\H_</w:t>
      </w:r>
      <w:r>
        <w:rPr>
          <w:rFonts w:hint="eastAsia" w:ascii="Times New Roman" w:hAnsi="Times New Roman" w:eastAsia="宋体" w:cs="Times New Roman"/>
          <w:i w:val="0"/>
          <w:sz w:val="24"/>
          <w:lang w:val="en-US" w:eastAsia="zh-CN"/>
        </w:rPr>
        <w:t>B</w:t>
      </w:r>
      <w:r>
        <w:rPr>
          <w:rFonts w:hint="default" w:ascii="Times New Roman" w:hAnsi="Times New Roman" w:eastAsia="宋体" w:cs="Times New Roman"/>
          <w:i w:val="0"/>
          <w:sz w:val="24"/>
          <w:lang w:val="en-US" w:eastAsia="zh-CN"/>
        </w:rPr>
        <w:t>$</w:t>
      </w:r>
      <w:r>
        <w:rPr>
          <w:rFonts w:hint="eastAsia" w:ascii="Times New Roman" w:hAnsi="Times New Roman" w:eastAsia="宋体" w:cs="Times New Roman"/>
          <w:i w:val="0"/>
          <w:sz w:val="24"/>
          <w:lang w:val="en-US" w:eastAsia="zh-CN"/>
        </w:rPr>
        <w:t>中的态矢。二比特量子态存在于希尔伯特空间</w:t>
      </w:r>
      <w:r>
        <w:rPr>
          <w:rFonts w:hint="default" w:ascii="Times New Roman" w:hAnsi="Times New Roman" w:eastAsia="宋体" w:cs="Times New Roman"/>
          <w:i w:val="0"/>
          <w:sz w:val="24"/>
          <w:lang w:val="en-US" w:eastAsia="zh-CN"/>
        </w:rPr>
        <w:t>$\H_A</w:t>
      </w:r>
      <w:r>
        <w:rPr>
          <w:rFonts w:hint="eastAsia" w:ascii="Times New Roman" w:hAnsi="Times New Roman" w:eastAsia="宋体" w:cs="Times New Roman"/>
          <w:i w:val="0"/>
          <w:sz w:val="24"/>
          <w:lang w:val="en-US" w:eastAsia="zh-CN"/>
        </w:rPr>
        <w:t>\otimes\H_B</w:t>
      </w:r>
      <w:r>
        <w:rPr>
          <w:rFonts w:hint="default" w:ascii="Times New Roman" w:hAnsi="Times New Roman" w:eastAsia="宋体" w:cs="Times New Roman"/>
          <w:i w:val="0"/>
          <w:sz w:val="24"/>
          <w:lang w:val="en-US" w:eastAsia="zh-CN"/>
        </w:rPr>
        <w:t>$</w:t>
      </w:r>
      <w:r>
        <w:rPr>
          <w:rFonts w:hint="eastAsia" w:ascii="Times New Roman" w:hAnsi="Times New Roman" w:eastAsia="宋体" w:cs="Times New Roman"/>
          <w:i w:val="0"/>
          <w:sz w:val="24"/>
          <w:lang w:val="en-US" w:eastAsia="zh-CN"/>
        </w:rPr>
        <w:t>中。</w:t>
      </w:r>
    </w:p>
    <w:p w14:paraId="51F897E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i w:val="0"/>
          <w:sz w:val="24"/>
          <w:lang w:val="en-US" w:eastAsia="zh-CN"/>
        </w:rPr>
      </w:pPr>
      <w:r>
        <w:rPr>
          <w:rFonts w:hint="eastAsia" w:ascii="Times New Roman" w:hAnsi="Times New Roman" w:eastAsia="宋体" w:cs="Times New Roman"/>
          <w:i w:val="0"/>
          <w:sz w:val="24"/>
          <w:lang w:val="en-US" w:eastAsia="zh-CN"/>
        </w:rPr>
        <w:t>任意一个能够表示为狄拉克符号中的右矢形式的态都是纯态。对于一个纯态\ket{\psi}，与之相伴的密度矩阵，亦即它的投影算符，为\rho=\ket{\psi}\bra{\psi}。对于纯态，有Tr(\rho^2)=1。</w:t>
      </w:r>
    </w:p>
    <w:p w14:paraId="7E9F105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i w:val="0"/>
          <w:sz w:val="24"/>
          <w:lang w:val="en-US" w:eastAsia="zh-CN"/>
        </w:rPr>
      </w:pPr>
      <w:r>
        <w:rPr>
          <w:rFonts w:hint="eastAsia" w:ascii="Times New Roman" w:hAnsi="Times New Roman" w:eastAsia="宋体" w:cs="Times New Roman"/>
          <w:i w:val="0"/>
          <w:sz w:val="24"/>
          <w:lang w:val="en-US" w:eastAsia="zh-CN"/>
        </w:rPr>
        <w:t>混合态无法被表示为一个态矢，而只能表示为密度矩阵的形式。混合态的密度矩阵是各纯态密度矩阵概率性的混合，有</w:t>
      </w:r>
    </w:p>
    <w:p w14:paraId="7EECF0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i w:val="0"/>
          <w:sz w:val="24"/>
          <w:lang w:val="en-US" w:eastAsia="zh-CN"/>
        </w:rPr>
      </w:pPr>
      <w:r>
        <w:rPr>
          <w:rFonts w:hint="eastAsia" w:ascii="Times New Roman" w:hAnsi="Times New Roman" w:eastAsia="宋体" w:cs="Times New Roman"/>
          <w:i w:val="0"/>
          <w:sz w:val="24"/>
          <w:lang w:val="en-US" w:eastAsia="zh-CN"/>
        </w:rPr>
        <w:t>$$\rho_mixed=\sum_{a=1}^{N} p_a\rho_a, \sum_{a=1}^{N} p_a=1,$$ (2.1)</w:t>
      </w:r>
    </w:p>
    <w:p w14:paraId="7B77BB0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i w:val="0"/>
          <w:sz w:val="24"/>
          <w:lang w:val="en-US" w:eastAsia="zh-CN"/>
        </w:rPr>
      </w:pPr>
      <w:r>
        <w:rPr>
          <w:rFonts w:hint="eastAsia" w:ascii="Times New Roman" w:hAnsi="Times New Roman" w:eastAsia="宋体" w:cs="Times New Roman"/>
          <w:i w:val="0"/>
          <w:sz w:val="24"/>
          <w:lang w:val="en-US" w:eastAsia="zh-CN"/>
        </w:rPr>
        <w:t>其中$p_a$是系综内子态a的占比，$\rho_a$是子态a的投影算符。对于混合态，有Tr(\rho^2)&lt;1。</w:t>
      </w:r>
    </w:p>
    <w:p w14:paraId="2C5B0A5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hAnsi="Cambria Math" w:eastAsia="宋体" w:cs="Times New Roman"/>
          <w:i w:val="0"/>
          <w:sz w:val="24"/>
          <w:lang w:val="en-US" w:eastAsia="zh-CN"/>
        </w:rPr>
      </w:pPr>
      <w:r>
        <w:rPr>
          <w:rFonts w:hint="eastAsia" w:ascii="Times New Roman" w:hAnsi="Times New Roman" w:eastAsia="宋体" w:cs="Times New Roman"/>
          <w:i w:val="0"/>
          <w:sz w:val="24"/>
          <w:lang w:val="en-US" w:eastAsia="zh-CN"/>
        </w:rPr>
        <w:t>由于对撞机上存在大量的</w:t>
      </w:r>
      <m:oMath>
        <m:sSup>
          <m:sSupPr>
            <m:ctrlPr>
              <w:rPr>
                <w:rFonts w:hint="default" w:ascii="Cambria Math" w:hAnsi="Cambria Math" w:eastAsia="宋体" w:cs="Times New Roman"/>
                <w:sz w:val="24"/>
              </w:rPr>
            </m:ctrlPr>
          </m:sSupPr>
          <m:e>
            <m:r>
              <m:rPr/>
              <w:rPr>
                <w:rFonts w:hint="default" w:ascii="Cambria Math" w:hAnsi="Cambria Math" w:eastAsia="宋体" w:cs="Times New Roman"/>
                <w:sz w:val="24"/>
              </w:rPr>
              <m:t>τ</m:t>
            </m:r>
            <m:ctrlPr>
              <w:rPr>
                <w:rFonts w:hint="default" w:ascii="Cambria Math" w:hAnsi="Cambria Math" w:eastAsia="宋体" w:cs="Times New Roman"/>
                <w:sz w:val="24"/>
              </w:rPr>
            </m:ctrlPr>
          </m:e>
          <m:sup>
            <m:r>
              <m:rPr/>
              <w:rPr>
                <w:rFonts w:hint="default" w:ascii="Cambria Math" w:hAnsi="Cambria Math" w:eastAsia="宋体" w:cs="Times New Roman"/>
                <w:sz w:val="24"/>
              </w:rPr>
              <m:t>+</m:t>
            </m:r>
            <m:ctrlPr>
              <w:rPr>
                <w:rFonts w:hint="default" w:ascii="Cambria Math" w:hAnsi="Cambria Math" w:eastAsia="宋体" w:cs="Times New Roman"/>
                <w:sz w:val="24"/>
              </w:rPr>
            </m:ctrlPr>
          </m:sup>
        </m:sSup>
        <m:sSup>
          <m:sSupPr>
            <m:ctrlPr>
              <w:rPr>
                <w:rFonts w:hint="default" w:ascii="Cambria Math" w:hAnsi="Cambria Math" w:eastAsia="宋体" w:cs="Times New Roman"/>
                <w:sz w:val="24"/>
              </w:rPr>
            </m:ctrlPr>
          </m:sSupPr>
          <m:e>
            <m:r>
              <m:rPr/>
              <w:rPr>
                <w:rFonts w:hint="default" w:ascii="Cambria Math" w:hAnsi="Cambria Math" w:eastAsia="宋体" w:cs="Times New Roman"/>
                <w:sz w:val="24"/>
              </w:rPr>
              <m:t>τ</m:t>
            </m:r>
            <m:ctrlPr>
              <w:rPr>
                <w:rFonts w:hint="default" w:ascii="Cambria Math" w:hAnsi="Cambria Math" w:eastAsia="宋体" w:cs="Times New Roman"/>
                <w:sz w:val="24"/>
              </w:rPr>
            </m:ctrlPr>
          </m:e>
          <m:sup>
            <m:r>
              <m:rPr/>
              <w:rPr>
                <w:rFonts w:hint="default" w:ascii="Cambria Math" w:hAnsi="Cambria Math" w:eastAsia="宋体" w:cs="Times New Roman"/>
                <w:sz w:val="24"/>
                <w:lang w:val="en-US" w:eastAsia="zh-CN"/>
              </w:rPr>
              <m:t>−</m:t>
            </m:r>
            <m:ctrlPr>
              <w:rPr>
                <w:rFonts w:hint="default" w:ascii="Cambria Math" w:hAnsi="Cambria Math" w:eastAsia="宋体" w:cs="Times New Roman"/>
                <w:sz w:val="24"/>
              </w:rPr>
            </m:ctrlPr>
          </m:sup>
        </m:sSup>
      </m:oMath>
      <w:r>
        <w:rPr>
          <w:rFonts w:hint="eastAsia" w:hAnsi="Cambria Math" w:eastAsia="宋体" w:cs="Times New Roman"/>
          <w:i w:val="0"/>
          <w:sz w:val="24"/>
          <w:lang w:val="en-US" w:eastAsia="zh-CN"/>
        </w:rPr>
        <w:t>对，任意一对</w:t>
      </w:r>
      <m:oMath>
        <m:sSup>
          <m:sSupPr>
            <m:ctrlPr>
              <w:rPr>
                <w:rFonts w:hint="default" w:ascii="Cambria Math" w:hAnsi="Cambria Math" w:eastAsia="宋体" w:cs="Times New Roman"/>
                <w:sz w:val="24"/>
              </w:rPr>
            </m:ctrlPr>
          </m:sSupPr>
          <m:e>
            <m:r>
              <m:rPr/>
              <w:rPr>
                <w:rFonts w:hint="default" w:ascii="Cambria Math" w:hAnsi="Cambria Math" w:eastAsia="宋体" w:cs="Times New Roman"/>
                <w:sz w:val="24"/>
              </w:rPr>
              <m:t>τ</m:t>
            </m:r>
            <m:ctrlPr>
              <w:rPr>
                <w:rFonts w:hint="default" w:ascii="Cambria Math" w:hAnsi="Cambria Math" w:eastAsia="宋体" w:cs="Times New Roman"/>
                <w:sz w:val="24"/>
              </w:rPr>
            </m:ctrlPr>
          </m:e>
          <m:sup>
            <m:r>
              <m:rPr/>
              <w:rPr>
                <w:rFonts w:hint="default" w:ascii="Cambria Math" w:hAnsi="Cambria Math" w:eastAsia="宋体" w:cs="Times New Roman"/>
                <w:sz w:val="24"/>
              </w:rPr>
              <m:t>+</m:t>
            </m:r>
            <m:ctrlPr>
              <w:rPr>
                <w:rFonts w:hint="default" w:ascii="Cambria Math" w:hAnsi="Cambria Math" w:eastAsia="宋体" w:cs="Times New Roman"/>
                <w:sz w:val="24"/>
              </w:rPr>
            </m:ctrlPr>
          </m:sup>
        </m:sSup>
        <m:sSup>
          <m:sSupPr>
            <m:ctrlPr>
              <w:rPr>
                <w:rFonts w:hint="default" w:ascii="Cambria Math" w:hAnsi="Cambria Math" w:eastAsia="宋体" w:cs="Times New Roman"/>
                <w:sz w:val="24"/>
              </w:rPr>
            </m:ctrlPr>
          </m:sSupPr>
          <m:e>
            <m:r>
              <m:rPr/>
              <w:rPr>
                <w:rFonts w:hint="default" w:ascii="Cambria Math" w:hAnsi="Cambria Math" w:eastAsia="宋体" w:cs="Times New Roman"/>
                <w:sz w:val="24"/>
              </w:rPr>
              <m:t>τ</m:t>
            </m:r>
            <m:ctrlPr>
              <w:rPr>
                <w:rFonts w:hint="default" w:ascii="Cambria Math" w:hAnsi="Cambria Math" w:eastAsia="宋体" w:cs="Times New Roman"/>
                <w:sz w:val="24"/>
              </w:rPr>
            </m:ctrlPr>
          </m:e>
          <m:sup>
            <m:r>
              <m:rPr/>
              <w:rPr>
                <w:rFonts w:hint="default" w:ascii="Cambria Math" w:hAnsi="Cambria Math" w:eastAsia="宋体" w:cs="Times New Roman"/>
                <w:sz w:val="24"/>
                <w:lang w:val="en-US" w:eastAsia="zh-CN"/>
              </w:rPr>
              <m:t>−</m:t>
            </m:r>
            <m:ctrlPr>
              <w:rPr>
                <w:rFonts w:hint="default" w:ascii="Cambria Math" w:hAnsi="Cambria Math" w:eastAsia="宋体" w:cs="Times New Roman"/>
                <w:sz w:val="24"/>
              </w:rPr>
            </m:ctrlPr>
          </m:sup>
        </m:sSup>
      </m:oMath>
      <w:r>
        <w:rPr>
          <w:rFonts w:hint="eastAsia" w:hAnsi="Cambria Math" w:eastAsia="宋体" w:cs="Times New Roman"/>
          <w:i w:val="0"/>
          <w:sz w:val="24"/>
          <w:lang w:val="en-US" w:eastAsia="zh-CN"/>
        </w:rPr>
        <w:t>粒子都是某一种二比特纯态，各种不同的纯态以不同的统计频率混合，因此统计完成后的二比特系综作为研究对象是一个混合态。</w:t>
      </w:r>
    </w:p>
    <w:p w14:paraId="53FEAF0A">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宋体" w:hAnsi="宋体" w:eastAsia="宋体" w:cs="宋体"/>
          <w:b w:val="0"/>
          <w:bCs w:val="0"/>
          <w:sz w:val="24"/>
          <w:szCs w:val="24"/>
          <w:lang w:val="en-US" w:eastAsia="zh-CN"/>
        </w:rPr>
      </w:pPr>
      <w:r>
        <w:rPr>
          <w:rFonts w:hint="eastAsia" w:ascii="黑体" w:hAnsi="黑体" w:eastAsia="黑体" w:cs="黑体"/>
          <w:b/>
          <w:bCs/>
          <w:sz w:val="24"/>
          <w:szCs w:val="24"/>
          <w:lang w:val="en-US" w:eastAsia="zh-CN"/>
        </w:rPr>
        <w:t>2.1.2 泡利分解与自旋关联</w:t>
      </w:r>
    </w:p>
    <w:p w14:paraId="5ECDAEEE">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i w:val="0"/>
          <w:sz w:val="24"/>
          <w:lang w:val="en-US" w:eastAsia="zh-CN"/>
        </w:rPr>
      </w:pPr>
      <w:r>
        <w:rPr>
          <w:rFonts w:hint="default" w:ascii="Times New Roman" w:hAnsi="Times New Roman" w:eastAsia="宋体" w:cs="Times New Roman"/>
          <w:i w:val="0"/>
          <w:sz w:val="24"/>
          <w:lang w:val="en-US" w:eastAsia="zh-CN"/>
        </w:rPr>
        <w:t>无论是纯态还是混合态，都能够以密度矩阵的形式表示。对于单量子比特，其密度矩阵可以通过泡利分解被表示为</w:t>
      </w:r>
    </w:p>
    <w:p w14:paraId="60DA2D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i w:val="0"/>
          <w:sz w:val="24"/>
          <w:lang w:val="en-US" w:eastAsia="zh-CN"/>
        </w:rPr>
      </w:pPr>
      <w:r>
        <w:rPr>
          <w:rFonts w:hint="eastAsia" w:ascii="Times New Roman" w:hAnsi="Times New Roman" w:eastAsia="宋体" w:cs="Times New Roman"/>
          <w:i w:val="0"/>
          <w:sz w:val="24"/>
          <w:lang w:val="en-US" w:eastAsia="zh-CN"/>
        </w:rPr>
        <w:t>$$</w:t>
      </w:r>
      <w:r>
        <w:rPr>
          <w:rFonts w:hint="default" w:ascii="Times New Roman" w:hAnsi="Times New Roman" w:eastAsia="宋体" w:cs="Times New Roman"/>
          <w:i w:val="0"/>
          <w:sz w:val="24"/>
          <w:lang w:val="en-US" w:eastAsia="zh-CN"/>
        </w:rPr>
        <w:t>\rho</w:t>
      </w:r>
      <w:r>
        <w:rPr>
          <w:rFonts w:hint="eastAsia" w:ascii="Times New Roman" w:hAnsi="Times New Roman" w:eastAsia="宋体" w:cs="Times New Roman"/>
          <w:i w:val="0"/>
          <w:sz w:val="24"/>
          <w:lang w:val="en-US" w:eastAsia="zh-CN"/>
        </w:rPr>
        <w:t>=\frac{1}{2}(I_2+\sum_{i}B_i\sigma_i),$$ (2.2)</w:t>
      </w:r>
    </w:p>
    <w:p w14:paraId="3FD182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i w:val="0"/>
          <w:sz w:val="24"/>
          <w:lang w:val="en-US" w:eastAsia="zh-CN"/>
        </w:rPr>
      </w:pPr>
      <w:r>
        <w:rPr>
          <w:rFonts w:hint="eastAsia" w:ascii="Times New Roman" w:hAnsi="Times New Roman" w:eastAsia="宋体" w:cs="Times New Roman"/>
          <w:i w:val="0"/>
          <w:sz w:val="24"/>
          <w:lang w:val="en-US" w:eastAsia="zh-CN"/>
        </w:rPr>
        <w:t>其中\sigma_i(i=1, 2, 3)是泡利矩阵，系数B_i描述自旋在不同方向上的极化程度。</w:t>
      </w:r>
    </w:p>
    <w:p w14:paraId="7D596EA0">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default" w:ascii="Times New Roman" w:hAnsi="Times New Roman" w:eastAsia="宋体" w:cs="Times New Roman"/>
          <w:i w:val="0"/>
          <w:sz w:val="24"/>
          <w:vertAlign w:val="superscript"/>
          <w:lang w:val="en-US" w:eastAsia="zh-CN"/>
        </w:rPr>
      </w:pPr>
      <w:r>
        <w:rPr>
          <w:rFonts w:hint="eastAsia" w:ascii="Times New Roman" w:hAnsi="Times New Roman" w:eastAsia="宋体" w:cs="Times New Roman"/>
          <w:i w:val="0"/>
          <w:sz w:val="24"/>
          <w:lang w:val="en-US" w:eastAsia="zh-CN"/>
        </w:rPr>
        <w:t>类似的，对于二量子比特系综，其密度矩阵仍能够遵循泡利分解的形式</w:t>
      </w:r>
      <w:r>
        <w:rPr>
          <w:rFonts w:hint="eastAsia" w:ascii="Times New Roman" w:hAnsi="Times New Roman" w:eastAsia="宋体" w:cs="Times New Roman"/>
          <w:i w:val="0"/>
          <w:sz w:val="24"/>
          <w:vertAlign w:val="superscript"/>
          <w:lang w:val="en-US" w:eastAsia="zh-CN"/>
        </w:rPr>
        <w:t>[13]</w:t>
      </w:r>
    </w:p>
    <w:p w14:paraId="09A3E8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i w:val="0"/>
          <w:sz w:val="24"/>
          <w:lang w:val="en-US" w:eastAsia="zh-CN"/>
        </w:rPr>
      </w:pPr>
      <w:r>
        <w:rPr>
          <w:rFonts w:hint="eastAsia" w:ascii="Times New Roman" w:hAnsi="Times New Roman" w:eastAsia="宋体" w:cs="Times New Roman"/>
          <w:i w:val="0"/>
          <w:sz w:val="24"/>
          <w:lang w:val="en-US" w:eastAsia="zh-CN"/>
        </w:rPr>
        <w:t>$$\rho=\frac{1}{4}(I_2\otimesI_2+\sum_{i}B_{i}^{A}\sigma_i\otimesI_2+\sum_{j}B_{j}^{B}I_2\otimes\sigma_j+\sum_{ij}C_{ij}\sigma_i\otimes\sigma_j),$$ (2.3)</w:t>
      </w:r>
    </w:p>
    <w:p w14:paraId="334151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i w:val="0"/>
          <w:sz w:val="24"/>
          <w:lang w:val="en-US" w:eastAsia="zh-CN"/>
        </w:rPr>
      </w:pPr>
      <w:r>
        <w:rPr>
          <w:rFonts w:hint="eastAsia" w:ascii="Times New Roman" w:hAnsi="Times New Roman" w:eastAsia="宋体" w:cs="Times New Roman"/>
          <w:i w:val="0"/>
          <w:sz w:val="24"/>
          <w:lang w:val="en-US" w:eastAsia="zh-CN"/>
        </w:rPr>
        <w:t>i, j=1, 2, 3，其中B_{i}^{A}描述\tau^+自旋的净极化程度，B_{j}^{B}描述\tau^-自旋的净极化程度，C_{ij}描述\tau^+与\tau^-间的自旋关联。量子层析过程就是定下所有{B_{i}^{A}, B_{j}^{B}, C_{ij}}系数的过程，这也意味着密度矩阵\rho得以被完整重建。</w:t>
      </w:r>
    </w:p>
    <w:p w14:paraId="2DD7A6E8">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2.1.3 纠缠态与纠缠判据</w:t>
      </w:r>
    </w:p>
    <w:p w14:paraId="68426DC7">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对于两体混合态，若其各子态的密度矩阵都能够写成两个子系统密度矩阵的张量积</w:t>
      </w:r>
    </w:p>
    <w:p w14:paraId="1F644E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$$\rho=\sum_{a=1}^{N}p_a\rho_{a}^{A}\otimes\rho_{a}^{B},$$ (2.4)</w:t>
      </w:r>
    </w:p>
    <w:p w14:paraId="1D0EAD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其中p_a是各子态的概率分布，\rho_{a}^{A}和\rho_{a}^{B}是子系统的任意能够满足以上条件的密度矩阵，则该混合态是可分态，不存在纠缠。反之则是纠缠态。N=1，p_1=1的特例对应纯态是否可分的情形。</w:t>
      </w:r>
    </w:p>
    <w:p w14:paraId="1AF87B02">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显然，这种判断纠缠存在与否的方法在处理复杂问题时并不实用。Peres-Horodecki判据，亦被称为部分转置正定(PPT)判据</w:t>
      </w:r>
      <w:r>
        <w:rPr>
          <w:rFonts w:hint="eastAsia" w:ascii="Times New Roman" w:hAnsi="Times New Roman" w:eastAsia="宋体" w:cs="Times New Roman"/>
          <w:b w:val="0"/>
          <w:bCs w:val="0"/>
          <w:sz w:val="24"/>
          <w:szCs w:val="24"/>
          <w:vertAlign w:val="superscript"/>
          <w:lang w:val="en-US" w:eastAsia="zh-CN"/>
        </w:rPr>
        <w:t>[14][15]</w:t>
      </w:r>
      <w:r>
        <w:rPr>
          <w:rFonts w:hint="eastAsia" w:ascii="Times New Roman" w:hAnsi="Times New Roman" w:eastAsia="宋体" w:cs="Times New Roman"/>
          <w:b w:val="0"/>
          <w:bCs w:val="0"/>
          <w:sz w:val="24"/>
          <w:szCs w:val="24"/>
          <w:lang w:val="en-US" w:eastAsia="zh-CN"/>
        </w:rPr>
        <w:t>，是本研究采用的更利于计算的纠缠判断方法。PPT判据指出，对于两体密度矩阵，若其经过部分转置(以对子系统B操作为例)后得到的算符\rho^{T_B}的本征值存在负值，则该密度矩阵表示纠缠态。更有必要强调的是，该判据对于所研究的2\otimes2维情形是充分必要条件。</w:t>
      </w:r>
    </w:p>
    <w:p w14:paraId="746B7D5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lang w:val="en-US" w:eastAsia="zh-CN"/>
        </w:rPr>
        <w:t>在此基础上，应用上一节泡利分解形式中包含自旋关联矩阵在内的15个系数，可将纠缠存在依据进一步化为如下四个充分条件，并且只需满足其中之一</w:t>
      </w:r>
      <w:r>
        <w:rPr>
          <w:rFonts w:hint="eastAsia" w:ascii="Times New Roman" w:hAnsi="Times New Roman" w:eastAsia="宋体" w:cs="Times New Roman"/>
          <w:b w:val="0"/>
          <w:bCs w:val="0"/>
          <w:sz w:val="24"/>
          <w:szCs w:val="24"/>
          <w:vertAlign w:val="superscript"/>
          <w:lang w:val="en-US" w:eastAsia="zh-CN"/>
        </w:rPr>
        <w:t>[16]</w:t>
      </w:r>
    </w:p>
    <w:p w14:paraId="4B177E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$$\lvert C_{11}+C_{22} \rvert &gt;1+C_{33},$$</w:t>
      </w:r>
    </w:p>
    <w:p w14:paraId="2EF6C3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$$\lvert C_{11}-C_{22} \rvert &gt;1-C_{33}.$$ (2.5)</w:t>
      </w:r>
    </w:p>
    <w:p w14:paraId="0D5066F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针对前两个充分条件，对不等式移项后定义</w:t>
      </w:r>
    </w:p>
    <w:p w14:paraId="6F55E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$$\O_{E}^{\pm}=\pmC_{11}\pmC_{22}-C_{33}-1,$$ (2.6)</w:t>
      </w:r>
    </w:p>
    <w:p w14:paraId="301AD4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当\O_{E}^{\pm}&gt;0时粒子间存在纠缠。</w:t>
      </w:r>
    </w:p>
    <w:p w14:paraId="2F078907">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此外，在量子信息领域，并发度</w:t>
      </w:r>
      <w:r>
        <w:rPr>
          <w:rFonts w:hint="eastAsia" w:ascii="Times New Roman" w:hAnsi="Times New Roman" w:eastAsia="宋体" w:cs="Times New Roman"/>
          <w:b w:val="0"/>
          <w:bCs w:val="0"/>
          <w:sz w:val="24"/>
          <w:szCs w:val="24"/>
          <w:vertAlign w:val="superscript"/>
          <w:lang w:val="en-US" w:eastAsia="zh-CN"/>
        </w:rPr>
        <w:t>[17]</w:t>
      </w:r>
      <w:r>
        <w:rPr>
          <w:rFonts w:hint="eastAsia" w:ascii="Times New Roman" w:hAnsi="Times New Roman" w:eastAsia="宋体" w:cs="Times New Roman"/>
          <w:b w:val="0"/>
          <w:bCs w:val="0"/>
          <w:sz w:val="24"/>
          <w:szCs w:val="24"/>
          <w:vertAlign w:val="baseline"/>
          <w:lang w:val="en-US" w:eastAsia="zh-CN"/>
        </w:rPr>
        <w:t>\it{C}也是常用的纠缠判据。并发度定义为</w:t>
      </w:r>
    </w:p>
    <w:p w14:paraId="64C93F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$$\itC(\rho)=max(0, \lambda_1- \lambda_2- \lambda_3- \lambda_4),$$ (2.7)</w:t>
      </w:r>
    </w:p>
    <w:p w14:paraId="0F19D4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其中\lambda_i(i=1, 2, 3, 4)是矩阵R_{\rho}按降序排列的四个本征值，并有</w:t>
      </w:r>
    </w:p>
    <w:p w14:paraId="293BA06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$$R_{\rho}=\sqrt{\sqrt{\rho}\tilde{\rho}\sqrt{\rho}}, \tilde{\rho}=(\sigma_2\otimes\sigma_2)\rho^{\ast}(\sigma_2\otimes\sigma_2).$$ (2.8)</w:t>
      </w:r>
    </w:p>
    <w:p w14:paraId="46DDFBB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当\it{C}&gt;0时粒子间存在纠缠。</w:t>
      </w:r>
    </w:p>
    <w:p w14:paraId="6B120417">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2.2 量子层析原理</w:t>
      </w:r>
    </w:p>
    <w:p w14:paraId="75A5E864">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2.2.1 产生过程自旋密度矩阵</w:t>
      </w:r>
    </w:p>
    <w:p w14:paraId="7D6C6EB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对于二对二散射过程</w:t>
      </w:r>
      <w:r>
        <w:rPr>
          <w:rFonts w:hint="eastAsia" w:ascii="Times New Roman" w:hAnsi="Times New Roman" w:eastAsia="宋体" w:cs="Times New Roman"/>
          <w:b w:val="0"/>
          <w:bCs w:val="0"/>
          <w:sz w:val="24"/>
          <w:szCs w:val="24"/>
          <w:lang w:val="en-US" w:eastAsia="zh-CN"/>
        </w:rPr>
        <w:t xml:space="preserve"> \mathcal{X} \mathcal{Y} </w:t>
      </w:r>
      <w:r>
        <w:rPr>
          <w:rFonts w:hint="default" w:ascii="Times New Roman" w:hAnsi="Times New Roman" w:eastAsia="宋体" w:cs="Times New Roman"/>
          <w:b w:val="0"/>
          <w:bCs w:val="0"/>
          <w:sz w:val="24"/>
          <w:szCs w:val="24"/>
          <w:lang w:val="en-US" w:eastAsia="zh-CN"/>
        </w:rPr>
        <w:t>\rightarrow</w:t>
      </w:r>
      <w:r>
        <w:rPr>
          <w:rFonts w:hint="eastAsia" w:ascii="Times New Roman" w:hAnsi="Times New Roman" w:eastAsia="宋体" w:cs="Times New Roman"/>
          <w:b w:val="0"/>
          <w:bCs w:val="0"/>
          <w:sz w:val="24"/>
          <w:szCs w:val="24"/>
          <w:lang w:val="en-US" w:eastAsia="zh-CN"/>
        </w:rPr>
        <w:t xml:space="preserve">  \mathcal{A} \mathcal{B} </w:t>
      </w:r>
      <w:r>
        <w:rPr>
          <w:rFonts w:hint="default" w:ascii="Times New Roman" w:hAnsi="Times New Roman" w:eastAsia="宋体" w:cs="Times New Roman"/>
          <w:b w:val="0"/>
          <w:bCs w:val="0"/>
          <w:sz w:val="24"/>
          <w:szCs w:val="24"/>
          <w:lang w:val="en-US" w:eastAsia="zh-CN"/>
        </w:rPr>
        <w:t>，其反应率可以通过散射截面sigma(</w:t>
      </w:r>
      <w:r>
        <w:rPr>
          <w:rFonts w:hint="eastAsia" w:ascii="Times New Roman" w:hAnsi="Times New Roman" w:eastAsia="宋体" w:cs="Times New Roman"/>
          <w:b w:val="0"/>
          <w:bCs w:val="0"/>
          <w:sz w:val="24"/>
          <w:szCs w:val="24"/>
          <w:lang w:val="en-US" w:eastAsia="zh-CN"/>
        </w:rPr>
        <w:t xml:space="preserve"> \mathcal{X} \mathcal{Y} </w:t>
      </w:r>
      <w:r>
        <w:rPr>
          <w:rFonts w:hint="default" w:ascii="Times New Roman" w:hAnsi="Times New Roman" w:eastAsia="宋体" w:cs="Times New Roman"/>
          <w:b w:val="0"/>
          <w:bCs w:val="0"/>
          <w:sz w:val="24"/>
          <w:szCs w:val="24"/>
          <w:lang w:val="en-US" w:eastAsia="zh-CN"/>
        </w:rPr>
        <w:t>\rightarrow</w:t>
      </w:r>
      <w:r>
        <w:rPr>
          <w:rFonts w:hint="eastAsia" w:ascii="Times New Roman" w:hAnsi="Times New Roman" w:eastAsia="宋体" w:cs="Times New Roman"/>
          <w:b w:val="0"/>
          <w:bCs w:val="0"/>
          <w:sz w:val="24"/>
          <w:szCs w:val="24"/>
          <w:lang w:val="en-US" w:eastAsia="zh-CN"/>
        </w:rPr>
        <w:t xml:space="preserve"> \mathcal{A} \mathcal{B} </w:t>
      </w:r>
      <w:r>
        <w:rPr>
          <w:rFonts w:hint="default" w:ascii="Times New Roman" w:hAnsi="Times New Roman" w:eastAsia="宋体" w:cs="Times New Roman"/>
          <w:b w:val="0"/>
          <w:bCs w:val="0"/>
          <w:sz w:val="24"/>
          <w:szCs w:val="24"/>
          <w:lang w:val="en-US" w:eastAsia="zh-CN"/>
        </w:rPr>
        <w:t>)表示，在量子场论中散射截面又可由散射振幅计算。对初态自旋求平均，末态自旋求和，有</w:t>
      </w:r>
    </w:p>
    <w:p w14:paraId="1FE7ED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$$sigma(</w:t>
      </w:r>
      <w:r>
        <w:rPr>
          <w:rFonts w:hint="eastAsia" w:ascii="Times New Roman" w:hAnsi="Times New Roman" w:eastAsia="宋体" w:cs="Times New Roman"/>
          <w:b w:val="0"/>
          <w:bCs w:val="0"/>
          <w:sz w:val="24"/>
          <w:szCs w:val="24"/>
          <w:lang w:val="en-US" w:eastAsia="zh-CN"/>
        </w:rPr>
        <w:t xml:space="preserve"> \mathcal{X} \mathcal{Y}  </w:t>
      </w:r>
      <w:r>
        <w:rPr>
          <w:rFonts w:hint="default" w:ascii="Times New Roman" w:hAnsi="Times New Roman" w:eastAsia="宋体" w:cs="Times New Roman"/>
          <w:b w:val="0"/>
          <w:bCs w:val="0"/>
          <w:sz w:val="24"/>
          <w:szCs w:val="24"/>
          <w:lang w:val="en-US" w:eastAsia="zh-CN"/>
        </w:rPr>
        <w:t xml:space="preserve">\rightarrow </w:t>
      </w:r>
      <w:r>
        <w:rPr>
          <w:rFonts w:hint="eastAsia" w:ascii="Times New Roman" w:hAnsi="Times New Roman" w:eastAsia="宋体" w:cs="Times New Roman"/>
          <w:b w:val="0"/>
          <w:bCs w:val="0"/>
          <w:sz w:val="24"/>
          <w:szCs w:val="24"/>
          <w:lang w:val="en-US" w:eastAsia="zh-CN"/>
        </w:rPr>
        <w:t xml:space="preserve"> \mathcal{A} \mathcal{B} </w:t>
      </w:r>
      <w:r>
        <w:rPr>
          <w:rFonts w:hint="default" w:ascii="Times New Roman" w:hAnsi="Times New Roman" w:eastAsia="宋体" w:cs="Times New Roman"/>
          <w:b w:val="0"/>
          <w:bCs w:val="0"/>
          <w:sz w:val="24"/>
          <w:szCs w:val="24"/>
          <w:lang w:val="en-US" w:eastAsia="zh-CN"/>
        </w:rPr>
        <w:t>)=\int d</w:t>
      </w:r>
      <w:r>
        <w:rPr>
          <w:rFonts w:hint="eastAsia" w:ascii="Times New Roman" w:hAnsi="Times New Roman" w:eastAsia="宋体" w:cs="Times New Roman"/>
          <w:b w:val="0"/>
          <w:bCs w:val="0"/>
          <w:sz w:val="24"/>
          <w:szCs w:val="24"/>
          <w:lang w:val="en-US" w:eastAsia="zh-CN"/>
        </w:rPr>
        <w:t>\Pi \overline{\sum_{initial}} \sum_{ab, \overline{a} \overline{b}} M( \mathcal{X} \mathcal{Y}  \rightarrow  \mathcal{A} \mathcal{B} )_{a\overline{a}} M^{\ast}( \mathcal{X} \mathcal{Y}  \rightarrow  \mathcal{A} \mathcal{B} )_{b\overline{b}},$$ (2.9)</w:t>
      </w:r>
    </w:p>
    <w:p w14:paraId="6BE518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其中ab, \overline{a} \overline{b}=++, +-, -+, --, 分别是粒子A和粒子B的自旋指标，以表示矩阵的四维。</w:t>
      </w:r>
    </w:p>
    <w:p w14:paraId="6FEF9B4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定义</w:t>
      </w:r>
      <w:r>
        <w:rPr>
          <w:rFonts w:hint="default" w:ascii="Times New Roman" w:hAnsi="Times New Roman" w:eastAsia="宋体" w:cs="Times New Roman"/>
          <w:b w:val="0"/>
          <w:bCs w:val="0"/>
          <w:sz w:val="24"/>
          <w:szCs w:val="24"/>
          <w:lang w:val="en-US" w:eastAsia="zh-CN"/>
        </w:rPr>
        <w:t>“产生过程自旋密度矩阵”</w:t>
      </w:r>
    </w:p>
    <w:p w14:paraId="4D9094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$$R_{ab,\overline{a} \overline{b} }=\overline{\sum_{initial}} M( \mathcal{X} \mathcal{Y}  \rightarrow  \mathcal{A} \mathcal{B} )_{a\overline{a}} M^{\ast}( \mathcal{X} \mathcal{Y}  \rightarrow  \mathcal{A} \mathcal{B} )_{b\overline{b}}, $$ (2.10)</w:t>
      </w:r>
    </w:p>
    <w:p w14:paraId="45F087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可将(2.9)式改写为</w:t>
      </w:r>
    </w:p>
    <w:p w14:paraId="72B7E3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$$sigma(</w:t>
      </w:r>
      <w:r>
        <w:rPr>
          <w:rFonts w:hint="eastAsia" w:ascii="Times New Roman" w:hAnsi="Times New Roman" w:eastAsia="宋体" w:cs="Times New Roman"/>
          <w:b w:val="0"/>
          <w:bCs w:val="0"/>
          <w:sz w:val="24"/>
          <w:szCs w:val="24"/>
          <w:lang w:val="en-US" w:eastAsia="zh-CN"/>
        </w:rPr>
        <w:t xml:space="preserve"> \mathcal{X} \mathcal{Y}  </w:t>
      </w:r>
      <w:r>
        <w:rPr>
          <w:rFonts w:hint="default" w:ascii="Times New Roman" w:hAnsi="Times New Roman" w:eastAsia="宋体" w:cs="Times New Roman"/>
          <w:b w:val="0"/>
          <w:bCs w:val="0"/>
          <w:sz w:val="24"/>
          <w:szCs w:val="24"/>
          <w:lang w:val="en-US" w:eastAsia="zh-CN"/>
        </w:rPr>
        <w:t xml:space="preserve">\rightarrow </w:t>
      </w:r>
      <w:r>
        <w:rPr>
          <w:rFonts w:hint="eastAsia" w:ascii="Times New Roman" w:hAnsi="Times New Roman" w:eastAsia="宋体" w:cs="Times New Roman"/>
          <w:b w:val="0"/>
          <w:bCs w:val="0"/>
          <w:sz w:val="24"/>
          <w:szCs w:val="24"/>
          <w:lang w:val="en-US" w:eastAsia="zh-CN"/>
        </w:rPr>
        <w:t xml:space="preserve"> \mathcal{A} \mathcal{B} </w:t>
      </w:r>
      <w:r>
        <w:rPr>
          <w:rFonts w:hint="default" w:ascii="Times New Roman" w:hAnsi="Times New Roman" w:eastAsia="宋体" w:cs="Times New Roman"/>
          <w:b w:val="0"/>
          <w:bCs w:val="0"/>
          <w:sz w:val="24"/>
          <w:szCs w:val="24"/>
          <w:lang w:val="en-US" w:eastAsia="zh-CN"/>
        </w:rPr>
        <w:t>)=\int d</w:t>
      </w:r>
      <w:r>
        <w:rPr>
          <w:rFonts w:hint="eastAsia" w:ascii="Times New Roman" w:hAnsi="Times New Roman" w:eastAsia="宋体" w:cs="Times New Roman"/>
          <w:b w:val="0"/>
          <w:bCs w:val="0"/>
          <w:sz w:val="24"/>
          <w:szCs w:val="24"/>
          <w:lang w:val="en-US" w:eastAsia="zh-CN"/>
        </w:rPr>
        <w:t>\Pi \sum_{ab, \overline{a} \overline{b}} R_{ab,\overline{a} \overline{b} }. $$ (2.11)</w:t>
      </w:r>
    </w:p>
    <w:p w14:paraId="2EE064D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由(2.11)式可知，当粒子A和B自旋均为\frac{1}{2}时，R_{ab,\overline{a} \overline{b} }是一个4\times 4的密度矩阵，因此可以按(2.3)式泡利分解。</w:t>
      </w:r>
    </w:p>
    <w:p w14:paraId="57835499">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2.2.2 衰变过程自旋密度矩阵</w:t>
      </w:r>
    </w:p>
    <w:p w14:paraId="0ECA163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为了获取粒子对 \mathcal{A} \mathcal{B} 的自旋信息，要求粒子 \mathcal{A}和 \mathcal{B} 能进一步发生衰变。以粒子 \mathcal{A}为例，考虑 \mathcal{A}的两体衰变过程，定义“衰变过程自旋密度矩阵”</w:t>
      </w:r>
    </w:p>
    <w:p w14:paraId="3F914D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$$\Gamma_{ab}^{ \mathcal{A}}=M( \mathcal{A} \rightarrow a_1 a_2)_{a} M^{\ast} ( \mathcal{A} \rightarrow a_1 a_2)_{b}, $$ (2.12)</w:t>
      </w:r>
    </w:p>
    <w:p w14:paraId="27B73C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可知\Gamma_{ab}^{ \mathcal{A}}是2\times 2的密度矩阵。</w:t>
      </w:r>
    </w:p>
    <w:p w14:paraId="61F027D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利用窄宽度近似， \mathcal{ A} \mathcal{B} 粒子产生过程与衰变过程的散射截面能够被描述在一起：</w:t>
      </w:r>
    </w:p>
    <w:p w14:paraId="6E8236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sigma(</w:t>
      </w:r>
      <w:r>
        <w:rPr>
          <w:rFonts w:hint="eastAsia" w:ascii="Times New Roman" w:hAnsi="Times New Roman" w:eastAsia="宋体" w:cs="Times New Roman"/>
          <w:b w:val="0"/>
          <w:bCs w:val="0"/>
          <w:sz w:val="24"/>
          <w:szCs w:val="24"/>
          <w:lang w:val="en-US" w:eastAsia="zh-CN"/>
        </w:rPr>
        <w:t xml:space="preserve"> \mathcal{X} \mathcal{Y}  </w:t>
      </w:r>
      <w:r>
        <w:rPr>
          <w:rFonts w:hint="default" w:ascii="Times New Roman" w:hAnsi="Times New Roman" w:eastAsia="宋体" w:cs="Times New Roman"/>
          <w:b w:val="0"/>
          <w:bCs w:val="0"/>
          <w:sz w:val="24"/>
          <w:szCs w:val="24"/>
          <w:lang w:val="en-US" w:eastAsia="zh-CN"/>
        </w:rPr>
        <w:t xml:space="preserve">\rightarrow </w:t>
      </w:r>
      <w:r>
        <w:rPr>
          <w:rFonts w:hint="eastAsia" w:ascii="Times New Roman" w:hAnsi="Times New Roman" w:eastAsia="宋体" w:cs="Times New Roman"/>
          <w:b w:val="0"/>
          <w:bCs w:val="0"/>
          <w:sz w:val="24"/>
          <w:szCs w:val="24"/>
          <w:lang w:val="en-US" w:eastAsia="zh-CN"/>
        </w:rPr>
        <w:t xml:space="preserve"> \mathcal{A} \mathcal{B}  \rightarrow (a_1 a_2)(b_1 b_2)</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\int d</w:t>
      </w:r>
      <w:r>
        <w:rPr>
          <w:rFonts w:hint="eastAsia" w:ascii="Times New Roman" w:hAnsi="Times New Roman" w:eastAsia="宋体" w:cs="Times New Roman"/>
          <w:b w:val="0"/>
          <w:bCs w:val="0"/>
          <w:sz w:val="24"/>
          <w:szCs w:val="24"/>
          <w:lang w:val="en-US" w:eastAsia="zh-CN"/>
        </w:rPr>
        <w:t>\Pi \sum_{ab, \overline{a} \overline{b}} (\Gamma_{ab}^{ \mathcal{A}} R_{ab,\overline{a} \overline{b} } \Gamma_{\overline{a} \overline{b}}^{ \mathcal{B} }).$$ (2.13)</w:t>
      </w:r>
    </w:p>
    <w:p w14:paraId="59FAFF4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将总相空间d\Pi 分为粒子 \mathcal{A}其中一个衰变产物a_1的仅关于角度的相空间d\Omega^{ \mathcal{A}}，其他所有剩余的(与a_1和a_2都有关)相空间d\Pi^{ \mathcal{A}}，以及粒子 \mathcal{B} 其中一个衰变产物b_1的角度相空间d\Omega^{ \mathcal{B} }，其他所有剩余的相空间d\Pi^{ \mathcal{B} }。其后对剩余相空间进行积分，积分结果用\tilde{\Gamma}_{ab}^{ \mathcal{A}}, \tilde{\Gamma}_{\overline{a} \overline{b}}^{ \mathcal{B} }表示，有</w:t>
      </w:r>
    </w:p>
    <w:p w14:paraId="7795D22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\int d</w:t>
      </w:r>
      <w:r>
        <w:rPr>
          <w:rFonts w:hint="eastAsia" w:ascii="Times New Roman" w:hAnsi="Times New Roman" w:eastAsia="宋体" w:cs="Times New Roman"/>
          <w:b w:val="0"/>
          <w:bCs w:val="0"/>
          <w:sz w:val="24"/>
          <w:szCs w:val="24"/>
          <w:lang w:val="en-US" w:eastAsia="zh-CN"/>
        </w:rPr>
        <w:t>\Pi \sum_{ab, \overline{a} \overline{b}} (\Gamma_{ab}^{ \mathcal{A}} R_{ab,\overline{a} \overline{b} } \Gamma_{\overline{a} \overline{b}}^{ \mathcal{B} })=</w:t>
      </w:r>
      <w:r>
        <w:rPr>
          <w:rFonts w:hint="default" w:ascii="Times New Roman" w:hAnsi="Times New Roman" w:eastAsia="宋体" w:cs="Times New Roman"/>
          <w:b w:val="0"/>
          <w:bCs w:val="0"/>
          <w:sz w:val="24"/>
          <w:szCs w:val="24"/>
          <w:lang w:val="en-US" w:eastAsia="zh-CN"/>
        </w:rPr>
        <w:t xml:space="preserve">\int </w:t>
      </w:r>
      <w:r>
        <w:rPr>
          <w:rFonts w:hint="eastAsia" w:ascii="Times New Roman" w:hAnsi="Times New Roman" w:eastAsia="宋体" w:cs="Times New Roman"/>
          <w:b w:val="0"/>
          <w:bCs w:val="0"/>
          <w:sz w:val="24"/>
          <w:szCs w:val="24"/>
          <w:lang w:val="en-US" w:eastAsia="zh-CN"/>
        </w:rPr>
        <w:t>d\Omega^{ \mathcal{A}} d\Pi^{ \mathcal{A}} d\Omega^{ \mathcal{B} } d\Pi^{ \mathcal{B} } \sum_{ab, \overline{a} \overline{b}} (\Gamma_{ab}^{ \mathcal{A}} R_{ab,\overline{a} \overline{b} } \Gamma_{\overline{a} \overline{b}}^{ \mathcal{B} }), $$</w:t>
      </w:r>
    </w:p>
    <w:p w14:paraId="0CD755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 xml:space="preserve">\int </w:t>
      </w:r>
      <w:r>
        <w:rPr>
          <w:rFonts w:hint="eastAsia" w:ascii="Times New Roman" w:hAnsi="Times New Roman" w:eastAsia="宋体" w:cs="Times New Roman"/>
          <w:b w:val="0"/>
          <w:bCs w:val="0"/>
          <w:sz w:val="24"/>
          <w:szCs w:val="24"/>
          <w:lang w:val="en-US" w:eastAsia="zh-CN"/>
        </w:rPr>
        <w:t>d\Omega^{ \mathcal{A}} d\Omega^{ \mathcal{B} } \sum_{ab, \overline{a} \overline{b}} (\tilde{\Gamma}_{ab}^{ \mathcal{A}} R_{ab,\overline{a} \overline{b} } \tilde{\Gamma}_{\overline{a} \overline{b}}^{ \mathcal{B} }).$$ (2.14)</w:t>
      </w:r>
    </w:p>
    <w:p w14:paraId="17DE35C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vertAlign w:val="superscript"/>
          <w:lang w:val="en-US" w:eastAsia="zh-CN"/>
        </w:rPr>
      </w:pPr>
      <w:r>
        <w:rPr>
          <w:rFonts w:hint="eastAsia" w:ascii="Times New Roman" w:hAnsi="Times New Roman" w:eastAsia="宋体" w:cs="Times New Roman"/>
          <w:b w:val="0"/>
          <w:bCs w:val="0"/>
          <w:sz w:val="24"/>
          <w:szCs w:val="24"/>
          <w:lang w:val="en-US" w:eastAsia="zh-CN"/>
        </w:rPr>
        <w:t>由(2.14)式可知，\tilde{\Gamma}_{ab}^{ \mathcal{A}}仍是2\times 2的矩阵，并可以按(2.2)式进行泡利分解得到展开式。选定一个参考方向设置极角和方位角，将角空间\Omega^{ \mathcal{A}}写成三分量的形式\Omega_i=(\cos  \phi \sin \theta ,\sin \phi \sin \theta ,\cos  \theta ), 在粒子 \mathcal{A}的静止参考系下该展开式可以写作</w:t>
      </w:r>
      <w:r>
        <w:rPr>
          <w:rFonts w:hint="eastAsia" w:ascii="Times New Roman" w:hAnsi="Times New Roman" w:eastAsia="宋体" w:cs="Times New Roman"/>
          <w:b w:val="0"/>
          <w:bCs w:val="0"/>
          <w:sz w:val="24"/>
          <w:szCs w:val="24"/>
          <w:vertAlign w:val="superscript"/>
          <w:lang w:val="en-US" w:eastAsia="zh-CN"/>
        </w:rPr>
        <w:t>[8]</w:t>
      </w:r>
    </w:p>
    <w:p w14:paraId="539AE0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$$\tilde{\Gamma}_{ab}^{A}(\Omega_i)=\frac{1}{2} \Gamma^A (\delta_{ab} +\sum_{i} B^A (\kappa \Omega_i )\sigma_{i,ab}), $$ (2.15)</w:t>
      </w:r>
    </w:p>
    <w:p w14:paraId="32DAF1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其中\kappa 称为自旋分析能力，其大小与未被积分的衰变产物相联系，反映了该衰变产物的运动学信息与母粒子自旋信息的相关程度。</w:t>
      </w:r>
    </w:p>
    <w:p w14:paraId="14E84941">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2.2.3 微分散射截面与自旋关联矩阵的函数关系构建</w:t>
      </w:r>
    </w:p>
    <w:p w14:paraId="0248395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对于(2.13)式，将(2.14)(2.15)式代入该式右侧中，并将R_{ab,\overline{a} \overline{b}改写为泡利分解的形式，最后对自旋指标求和而不进行相空间的积分，可以推导出微分散射截面</w:t>
      </w:r>
    </w:p>
    <w:p w14:paraId="2B696AC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$$\frac{1}{\sigma} \frac{d^4\sigma}{d^2\Omega^A d^2\Omega^B}=\frac{1}{(4\pi )^2} (1+\sum_i (\kappa^A B_i^A \Omega_i^A + \kappa^B B_i^B \Omega_i^B)+\sum_{i, j} \kappa^A \kappa^B \Omega_i^A C_{ij} \Omega_j^B).$$ (2.16)</w:t>
      </w:r>
    </w:p>
    <w:p w14:paraId="61FBF9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该式将衰变产物的角分布与密度矩阵\rho的15个系数联系在一起，从而为密度矩阵完整信息的重建提供了实验上可行的方案。</w:t>
      </w:r>
    </w:p>
    <w:p w14:paraId="598430E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对角度相空间中的\phi^ \mathcal{A}  与\phi^ \mathcal{B}  进行积分，可得</w:t>
      </w:r>
    </w:p>
    <w:p w14:paraId="47C6CF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$$\frac{1}{\sigma} \frac{ \text{d}\sigma}{ \text{d} \cos   \theta_i^ \mathcal{A}    \text{d}\cos   \theta_j^ \mathcal{B}  }= -\frac{1}{4} (1+\kappa^ \mathcal{A}   B_i^ \mathcal{A}   \cos  \theta_{i}^{ \mathcal{A}  } + \kappa^ \mathcal{B}   B_j^ \mathcal{B}   \cos  \theta_{j}^{ \mathcal{B}  } + \kappa^ \mathcal{A}   \kappa^ \mathcal{B}   C_{ij} \cos  \theta_{i}^{ \mathcal{A}  } \cos  \theta_{j}^{ \mathcal{B}  } ),$$ (2.17)</w:t>
      </w:r>
    </w:p>
    <w:p w14:paraId="7106191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其中\theta_{i}^{ \mathcal{A}  } (\theta_{j}^{ \mathcal{B}  } )是在粒子 \mathcal{A}  (粒子 \mathcal{B}  )的静止参考系下，衰变产物a_1(b_1)的动量方向与第i(j)个坐标轴之间的夹角。</w:t>
      </w:r>
    </w:p>
    <w:p w14:paraId="686AA74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(2.17)式可以进一步变换</w:t>
      </w:r>
      <w:r>
        <w:rPr>
          <w:rFonts w:hint="eastAsia" w:ascii="Times New Roman" w:hAnsi="Times New Roman" w:eastAsia="宋体" w:cs="Times New Roman"/>
          <w:b w:val="0"/>
          <w:bCs w:val="0"/>
          <w:sz w:val="24"/>
          <w:szCs w:val="24"/>
          <w:vertAlign w:val="superscript"/>
          <w:lang w:val="en-US" w:eastAsia="zh-CN"/>
        </w:rPr>
        <w:t>[8]</w:t>
      </w:r>
      <w:r>
        <w:rPr>
          <w:rFonts w:hint="eastAsia" w:ascii="Times New Roman" w:hAnsi="Times New Roman" w:eastAsia="宋体" w:cs="Times New Roman"/>
          <w:b w:val="0"/>
          <w:bCs w:val="0"/>
          <w:sz w:val="24"/>
          <w:szCs w:val="24"/>
          <w:lang w:val="en-US" w:eastAsia="zh-CN"/>
        </w:rPr>
        <w:t>为</w:t>
      </w:r>
    </w:p>
    <w:p w14:paraId="17423F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$$\frac{1}{\sigma} \frac{ \text{d}\sigma}{ \text{d}(\cos   \theta_i^ \mathcal{A}   \cos   \theta_j^ \mathcal{B}  )}= -\frac{1}{2} (1+\kappa^ \mathcal{A}   \kappa^ \mathcal{B}   C_{ij} \cos  \theta_{i}^{ \mathcal{A}  } \cos  \theta_{j}^{ \mathcal{B}  } )\log \lvert \cos  \theta_{i}^{ \mathcal{A}  } \cos  \theta_{j}^{ \mathcal{B}  } \rvert ,$$ (2.18)</w:t>
      </w:r>
    </w:p>
    <w:p w14:paraId="451BEC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从而建立起\cos  \theta^ \mathcal{A}   \cos  \theta^ \mathcal{B}  分布与自旋关联矩阵之间的函数关系。</w:t>
      </w:r>
    </w:p>
    <w:p w14:paraId="069B2ECC">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为了简化该表达式在具体实验数据上的应用，引入不对称度A的概念，关于变量x的不对称度定义为</w:t>
      </w:r>
    </w:p>
    <w:p w14:paraId="317E7F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A_x=\frac{N_x^+ -N_x^- }{N_x^+ +N_x^- },$$ (2.19)</w:t>
      </w:r>
    </w:p>
    <w:p w14:paraId="4153FE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其中N_x^+(N_x^-)表示变量x&gt;0(x&lt;0)的事件数，故有</w:t>
      </w:r>
    </w:p>
    <w:p w14:paraId="1D8A19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N_x^+=\int_{0}^{x_max} \frac{1}{\sigma} \frac{ \text{d}\sigma}{ \text{d}x}  \text{d}x, N_x^-=\int_{x_min}^{0} \frac{1}{\sigma} \frac{ \text{d}\sigma}{ \text{d}x}  \text{d}x.$$ (2.20)</w:t>
      </w:r>
    </w:p>
    <w:p w14:paraId="4ADB7F6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当x=\cos  \theta_i^ \mathcal{A}   \cos  \theta_j^ \mathcal{B}  时，(2.18)式左侧可用不对称度表示，从而得到自旋关联矩阵的计算式</w:t>
      </w:r>
    </w:p>
    <w:p w14:paraId="273ED26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C_{ij}=\frac{4}{\kappa^ \mathcal{A}   \kappa^ \mathcal{B}  } (A_{\cos  \theta_i^ \mathcal{A}   \cos  \theta_j^ \mathcal{B}  }). $$ (2.21)</w:t>
      </w:r>
    </w:p>
    <w:p w14:paraId="3BA5CABB">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2.2.4 螺旋度基</w:t>
      </w:r>
    </w:p>
    <w:p w14:paraId="3F66CFC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基向量的选择会影响衰变产物的动量方向与坐标轴之间的夹角的计算。通常的做法是</w:t>
      </w:r>
      <w:r>
        <w:rPr>
          <w:rFonts w:hint="eastAsia" w:ascii="Times New Roman" w:hAnsi="Times New Roman" w:eastAsia="宋体" w:cs="Times New Roman"/>
          <w:b w:val="0"/>
          <w:bCs w:val="0"/>
          <w:sz w:val="24"/>
          <w:szCs w:val="24"/>
          <w:lang w:val="en-US" w:eastAsia="zh-CN"/>
        </w:rPr>
        <w:t>在\tau \bar{\tau} 系统的质心参考系下</w:t>
      </w:r>
      <w:r>
        <w:rPr>
          <w:rFonts w:hint="default" w:ascii="Times New Roman" w:hAnsi="Times New Roman" w:eastAsia="宋体" w:cs="Times New Roman"/>
          <w:b w:val="0"/>
          <w:bCs w:val="0"/>
          <w:sz w:val="24"/>
          <w:szCs w:val="24"/>
          <w:lang w:val="en-US" w:eastAsia="zh-CN"/>
        </w:rPr>
        <w:t>选择固定的</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 xml:space="preserve"> \hat{x} , \hat{y}, \hat{z} \</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基，其中\hat{z} 沿着对撞机的束流方向，而\hat{x}和\hat{y}固定在垂直于z方向的平面上。本研究使用螺旋度基：在\tau \bar{\tau} 系统的质心参考系下定义\</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 xml:space="preserve"> \hat{r} , \hat{k}, \hat{n} \</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基，其中\hat{k}沿着\tau^+的出射方向，并有</w:t>
      </w:r>
    </w:p>
    <w:p w14:paraId="42031B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$$\hat{r} =\frac{1}{\sin \theta } (\hat{z} -\cos  \theta \hat{k} ), $$</w:t>
      </w:r>
    </w:p>
    <w:p w14:paraId="1937EB4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$$\hat{n} =\hat{r} \times \hat{k},$$ (2.22)</w:t>
      </w:r>
    </w:p>
    <w:p w14:paraId="764374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其中\cos  \theta =\hat{k} \cdot \hat{z}，\hat{r}方向与\hat{z} 在垂直于\hat{k}方向的分量方向一致。参考文献[8]中的图1直观展示了这两种基的定义方式。</w:t>
      </w:r>
    </w:p>
    <w:p w14:paraId="198D93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p>
    <w:p w14:paraId="756A57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drawing>
          <wp:inline distT="0" distB="0" distL="114300" distR="114300">
            <wp:extent cx="2573020" cy="1908175"/>
            <wp:effectExtent l="0" t="0" r="2540" b="12065"/>
            <wp:docPr id="10" name="图片 10" descr="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310"/>
                    <pic:cNvPicPr>
                      <a:picLocks noChangeAspect="1"/>
                    </pic:cNvPicPr>
                  </pic:nvPicPr>
                  <pic:blipFill>
                    <a:blip r:embed="rId18"/>
                    <a:stretch>
                      <a:fillRect/>
                    </a:stretch>
                  </pic:blipFill>
                  <pic:spPr>
                    <a:xfrm>
                      <a:off x="0" y="0"/>
                      <a:ext cx="2573020" cy="1908175"/>
                    </a:xfrm>
                    <a:prstGeom prst="rect">
                      <a:avLst/>
                    </a:prstGeom>
                  </pic:spPr>
                </pic:pic>
              </a:graphicData>
            </a:graphic>
          </wp:inline>
        </w:drawing>
      </w:r>
    </w:p>
    <w:p w14:paraId="199758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图1 螺旋度基</w:t>
      </w:r>
    </w:p>
    <w:p w14:paraId="5C1B3337">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2.3 在pp</w:t>
      </w:r>
      <w:r>
        <w:rPr>
          <w:rFonts w:hint="eastAsia" w:ascii="黑体" w:hAnsi="黑体" w:eastAsia="黑体" w:cs="黑体"/>
          <w:b/>
          <w:bCs/>
          <w:sz w:val="24"/>
          <w:szCs w:val="24"/>
          <w:lang w:val="en-US" w:eastAsia="zh-CN"/>
        </w:rPr>
        <w:t>\rightarrow \tau \bar{tau}</w:t>
      </w:r>
      <w:r>
        <w:rPr>
          <w:rFonts w:hint="eastAsia" w:ascii="黑体" w:hAnsi="黑体" w:eastAsia="黑体" w:cs="黑体"/>
          <w:b/>
          <w:bCs/>
          <w:sz w:val="28"/>
          <w:szCs w:val="28"/>
          <w:lang w:val="en-US" w:eastAsia="zh-CN"/>
        </w:rPr>
        <w:t>中的应用</w:t>
      </w:r>
    </w:p>
    <w:p w14:paraId="111B08FA">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Times New Roman" w:hAnsi="Times New Roman" w:eastAsia="宋体" w:cs="Times New Roman"/>
          <w:b w:val="0"/>
          <w:bCs w:val="0"/>
          <w:sz w:val="24"/>
          <w:szCs w:val="24"/>
          <w:lang w:val="en-US" w:eastAsia="zh-CN"/>
        </w:rPr>
      </w:pPr>
      <w:r>
        <w:rPr>
          <w:rFonts w:hint="eastAsia" w:ascii="黑体" w:hAnsi="黑体" w:eastAsia="黑体" w:cs="黑体"/>
          <w:b/>
          <w:bCs/>
          <w:sz w:val="24"/>
          <w:szCs w:val="24"/>
          <w:lang w:val="en-US" w:eastAsia="zh-CN"/>
        </w:rPr>
        <w:t>2.3.1 pp \rightarrow \tau \bar{tau}过程简述</w:t>
      </w:r>
    </w:p>
    <w:p w14:paraId="1186749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质子由两个上夸克和一个下夸克通过胶子在强相互作用下构成。高能条件下质子-质子对撞时，主要发生相互作用的有质子内部的海夸克和胶子。</w:t>
      </w:r>
    </w:p>
    <w:p w14:paraId="1870069B">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对于pp \rightarrow \tau \bar{tau}过程，中间媒介子可能是Z玻色子或虚光子。而在Z玻色子的所有衰变通道中，Z \rightarrow \tau \bar{tau}的分支比为3.37%</w:t>
      </w:r>
      <w:r>
        <w:rPr>
          <w:rFonts w:hint="eastAsia" w:ascii="Times New Roman" w:hAnsi="Times New Roman" w:eastAsia="宋体" w:cs="Times New Roman"/>
          <w:b w:val="0"/>
          <w:bCs w:val="0"/>
          <w:sz w:val="24"/>
          <w:szCs w:val="24"/>
          <w:vertAlign w:val="superscript"/>
          <w:lang w:val="en-US" w:eastAsia="zh-CN"/>
        </w:rPr>
        <w:t>[18]</w:t>
      </w:r>
      <w:r>
        <w:rPr>
          <w:rFonts w:hint="eastAsia" w:ascii="Times New Roman" w:hAnsi="Times New Roman" w:eastAsia="宋体" w:cs="Times New Roman"/>
          <w:b w:val="0"/>
          <w:bCs w:val="0"/>
          <w:sz w:val="24"/>
          <w:szCs w:val="24"/>
          <w:lang w:val="en-US" w:eastAsia="zh-CN"/>
        </w:rPr>
        <w:t>。</w:t>
      </w:r>
    </w:p>
    <w:p w14:paraId="7F4FFBAB">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Times New Roman" w:hAnsi="Times New Roman" w:eastAsia="宋体" w:cs="Times New Roman"/>
          <w:b w:val="0"/>
          <w:bCs w:val="0"/>
          <w:sz w:val="24"/>
          <w:szCs w:val="24"/>
          <w:lang w:val="en-US" w:eastAsia="zh-CN"/>
        </w:rPr>
      </w:pPr>
      <w:r>
        <w:rPr>
          <w:rFonts w:hint="eastAsia" w:ascii="黑体" w:hAnsi="黑体" w:eastAsia="黑体" w:cs="黑体"/>
          <w:b/>
          <w:bCs/>
          <w:sz w:val="24"/>
          <w:szCs w:val="24"/>
          <w:lang w:val="en-US" w:eastAsia="zh-CN"/>
        </w:rPr>
        <w:t>2.3.2 衰变通道选择</w:t>
      </w:r>
    </w:p>
    <w:p w14:paraId="275A5043">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\tau的静止质量是1.777 GeV，较大的质量使得\tau 能够迅速发生衰变。以\tau^-为例，其衰变通道主要有四种，如下表所示：</w:t>
      </w:r>
    </w:p>
    <w:p w14:paraId="5D3DE9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表1 衰变通道比较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2237"/>
        <w:gridCol w:w="2237"/>
      </w:tblGrid>
      <w:tr w14:paraId="2BD8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42F757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衰变通道</w:t>
            </w:r>
          </w:p>
        </w:tc>
        <w:tc>
          <w:tcPr>
            <w:tcW w:w="2237" w:type="dxa"/>
          </w:tcPr>
          <w:p w14:paraId="5B76408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superscript"/>
                <w:lang w:val="en-US" w:eastAsia="zh-CN"/>
              </w:rPr>
            </w:pPr>
            <w:r>
              <w:rPr>
                <w:rFonts w:hint="eastAsia" w:ascii="Times New Roman" w:hAnsi="Times New Roman" w:eastAsia="宋体" w:cs="Times New Roman"/>
                <w:b w:val="0"/>
                <w:bCs w:val="0"/>
                <w:sz w:val="24"/>
                <w:szCs w:val="24"/>
                <w:vertAlign w:val="baseline"/>
                <w:lang w:val="en-US" w:eastAsia="zh-CN"/>
              </w:rPr>
              <w:t>分支比</w:t>
            </w:r>
            <w:r>
              <w:rPr>
                <w:rFonts w:hint="eastAsia" w:ascii="Times New Roman" w:hAnsi="Times New Roman" w:eastAsia="宋体" w:cs="Times New Roman"/>
                <w:b w:val="0"/>
                <w:bCs w:val="0"/>
                <w:sz w:val="24"/>
                <w:szCs w:val="24"/>
                <w:vertAlign w:val="superscript"/>
                <w:lang w:val="en-US" w:eastAsia="zh-CN"/>
              </w:rPr>
              <w:t>[19]</w:t>
            </w:r>
          </w:p>
        </w:tc>
        <w:tc>
          <w:tcPr>
            <w:tcW w:w="2237" w:type="dxa"/>
          </w:tcPr>
          <w:p w14:paraId="7643D67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superscript"/>
                <w:lang w:val="en-US" w:eastAsia="zh-CN"/>
              </w:rPr>
            </w:pPr>
            <w:r>
              <w:rPr>
                <w:rFonts w:hint="eastAsia" w:ascii="Times New Roman" w:hAnsi="Times New Roman" w:eastAsia="宋体" w:cs="Times New Roman"/>
                <w:b w:val="0"/>
                <w:bCs w:val="0"/>
                <w:sz w:val="24"/>
                <w:szCs w:val="24"/>
                <w:vertAlign w:val="baseline"/>
                <w:lang w:val="en-US" w:eastAsia="zh-CN"/>
              </w:rPr>
              <w:t>自旋分析能力</w:t>
            </w:r>
            <w:r>
              <w:rPr>
                <w:rFonts w:hint="eastAsia" w:ascii="Times New Roman" w:hAnsi="Times New Roman" w:eastAsia="宋体" w:cs="Times New Roman"/>
                <w:b w:val="0"/>
                <w:bCs w:val="0"/>
                <w:sz w:val="24"/>
                <w:szCs w:val="24"/>
                <w:vertAlign w:val="superscript"/>
                <w:lang w:val="en-US" w:eastAsia="zh-CN"/>
              </w:rPr>
              <w:t>[7]</w:t>
            </w:r>
          </w:p>
        </w:tc>
      </w:tr>
      <w:tr w14:paraId="3302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688C1FF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τ^−→</w:t>
            </w:r>
            <w:r>
              <w:rPr>
                <w:rFonts w:hint="eastAsia" w:ascii="Times New Roman" w:hAnsi="Times New Roman" w:eastAsia="宋体" w:cs="Times New Roman"/>
                <w:b w:val="0"/>
                <w:bCs w:val="0"/>
                <w:sz w:val="24"/>
                <w:szCs w:val="24"/>
                <w:vertAlign w:val="baseline"/>
                <w:lang w:val="en-US" w:eastAsia="zh-CN"/>
              </w:rPr>
              <w:t>e</w:t>
            </w:r>
            <w:r>
              <w:rPr>
                <w:rFonts w:hint="default" w:ascii="Times New Roman" w:hAnsi="Times New Roman" w:eastAsia="宋体" w:cs="Times New Roman"/>
                <w:b w:val="0"/>
                <w:bCs w:val="0"/>
                <w:sz w:val="24"/>
                <w:szCs w:val="24"/>
                <w:vertAlign w:val="baseline"/>
                <w:lang w:val="en-US" w:eastAsia="zh-CN"/>
              </w:rPr>
              <w:t>^−+υ ̅_</w:t>
            </w:r>
            <w:r>
              <w:rPr>
                <w:rFonts w:hint="eastAsia" w:ascii="Times New Roman" w:hAnsi="Times New Roman" w:eastAsia="宋体" w:cs="Times New Roman"/>
                <w:b w:val="0"/>
                <w:bCs w:val="0"/>
                <w:sz w:val="24"/>
                <w:szCs w:val="24"/>
                <w:vertAlign w:val="baseline"/>
                <w:lang w:val="en-US" w:eastAsia="zh-CN"/>
              </w:rPr>
              <w:t>e</w:t>
            </w:r>
            <w:r>
              <w:rPr>
                <w:rFonts w:hint="default" w:ascii="Times New Roman" w:hAnsi="Times New Roman" w:eastAsia="宋体" w:cs="Times New Roman"/>
                <w:b w:val="0"/>
                <w:bCs w:val="0"/>
                <w:sz w:val="24"/>
                <w:szCs w:val="24"/>
                <w:vertAlign w:val="baseline"/>
                <w:lang w:val="en-US" w:eastAsia="zh-CN"/>
              </w:rPr>
              <w:t>+υ_τ</w:t>
            </w:r>
          </w:p>
        </w:tc>
        <w:tc>
          <w:tcPr>
            <w:tcW w:w="2237" w:type="dxa"/>
          </w:tcPr>
          <w:p w14:paraId="2FA4158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17.82%</w:t>
            </w:r>
          </w:p>
        </w:tc>
        <w:tc>
          <w:tcPr>
            <w:tcW w:w="2237" w:type="dxa"/>
          </w:tcPr>
          <w:p w14:paraId="29FB74C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-0.33</w:t>
            </w:r>
          </w:p>
        </w:tc>
      </w:tr>
      <w:tr w14:paraId="6C80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27429F3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τ^−→</w:t>
            </w:r>
            <w:r>
              <w:rPr>
                <w:rFonts w:hint="eastAsia" w:ascii="Times New Roman" w:hAnsi="Times New Roman" w:eastAsia="宋体" w:cs="Times New Roman"/>
                <w:b w:val="0"/>
                <w:bCs w:val="0"/>
                <w:sz w:val="24"/>
                <w:szCs w:val="24"/>
                <w:vertAlign w:val="baseline"/>
                <w:lang w:val="en-US" w:eastAsia="zh-CN"/>
              </w:rPr>
              <w:t>mu</w:t>
            </w:r>
            <w:r>
              <w:rPr>
                <w:rFonts w:hint="default" w:ascii="Times New Roman" w:hAnsi="Times New Roman" w:eastAsia="宋体" w:cs="Times New Roman"/>
                <w:b w:val="0"/>
                <w:bCs w:val="0"/>
                <w:sz w:val="24"/>
                <w:szCs w:val="24"/>
                <w:vertAlign w:val="baseline"/>
                <w:lang w:val="en-US" w:eastAsia="zh-CN"/>
              </w:rPr>
              <w:t>^−+υ ̅_</w:t>
            </w:r>
            <w:r>
              <w:rPr>
                <w:rFonts w:hint="eastAsia" w:ascii="Times New Roman" w:hAnsi="Times New Roman" w:eastAsia="宋体" w:cs="Times New Roman"/>
                <w:b w:val="0"/>
                <w:bCs w:val="0"/>
                <w:sz w:val="24"/>
                <w:szCs w:val="24"/>
                <w:vertAlign w:val="baseline"/>
                <w:lang w:val="en-US" w:eastAsia="zh-CN"/>
              </w:rPr>
              <w:t>mu</w:t>
            </w:r>
            <w:r>
              <w:rPr>
                <w:rFonts w:hint="default" w:ascii="Times New Roman" w:hAnsi="Times New Roman" w:eastAsia="宋体" w:cs="Times New Roman"/>
                <w:b w:val="0"/>
                <w:bCs w:val="0"/>
                <w:sz w:val="24"/>
                <w:szCs w:val="24"/>
                <w:vertAlign w:val="baseline"/>
                <w:lang w:val="en-US" w:eastAsia="zh-CN"/>
              </w:rPr>
              <w:t>+υ_τ</w:t>
            </w:r>
          </w:p>
        </w:tc>
        <w:tc>
          <w:tcPr>
            <w:tcW w:w="2237" w:type="dxa"/>
          </w:tcPr>
          <w:p w14:paraId="391EF4E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17.39%</w:t>
            </w:r>
          </w:p>
        </w:tc>
        <w:tc>
          <w:tcPr>
            <w:tcW w:w="2237" w:type="dxa"/>
          </w:tcPr>
          <w:p w14:paraId="0D9BB94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-0.34</w:t>
            </w:r>
          </w:p>
        </w:tc>
      </w:tr>
      <w:tr w14:paraId="0D8C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673C5B7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τ^−→π^−+υ_τ</w:t>
            </w:r>
          </w:p>
        </w:tc>
        <w:tc>
          <w:tcPr>
            <w:tcW w:w="2237" w:type="dxa"/>
          </w:tcPr>
          <w:p w14:paraId="46FDABD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10.82%</w:t>
            </w:r>
          </w:p>
        </w:tc>
        <w:tc>
          <w:tcPr>
            <w:tcW w:w="2237" w:type="dxa"/>
          </w:tcPr>
          <w:p w14:paraId="66F9375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1.00</w:t>
            </w:r>
          </w:p>
        </w:tc>
      </w:tr>
      <w:tr w14:paraId="0598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14:paraId="13E6A83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τ^−→π^−+π_0+υ_τ</w:t>
            </w:r>
          </w:p>
        </w:tc>
        <w:tc>
          <w:tcPr>
            <w:tcW w:w="2237" w:type="dxa"/>
          </w:tcPr>
          <w:p w14:paraId="25B8CF7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25.49%</w:t>
            </w:r>
          </w:p>
        </w:tc>
        <w:tc>
          <w:tcPr>
            <w:tcW w:w="2237" w:type="dxa"/>
          </w:tcPr>
          <w:p w14:paraId="79C0F16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0.41</w:t>
            </w:r>
          </w:p>
        </w:tc>
      </w:tr>
    </w:tbl>
    <w:p w14:paraId="065C079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研究中选择的通道是\tau^- \rightarrow \pi^- + \nu_{\tau} ，综合考虑后发现利用该过程计算自旋关联矩阵最有利。由表可知，前两种轻子型衰变的分支比之和达到了35.21%，但由于轻子型衰变会产生两个中微子，增加了重建难度和运动学信息的不准确性；另一种强子型衰变尽管有着更高的分支比，但自旋分析能力较低，意味着衰变产物与母粒子自旋信息的相关性弱；\tau^- \rightarrow \pi^- + \nu_{\tau} 过程有着最高的自旋分析能力，利用机器学习的数据增强可以克服分支比较小的劣势，故最终被选定。</w:t>
      </w:r>
    </w:p>
    <w:p w14:paraId="1BBEC7A2">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对应2.2.2节中的 \mathcal{X} \mathcal{Y}  </w:t>
      </w:r>
      <w:r>
        <w:rPr>
          <w:rFonts w:hint="default" w:ascii="Times New Roman" w:hAnsi="Times New Roman" w:eastAsia="宋体" w:cs="Times New Roman"/>
          <w:b w:val="0"/>
          <w:bCs w:val="0"/>
          <w:sz w:val="24"/>
          <w:szCs w:val="24"/>
          <w:lang w:val="en-US" w:eastAsia="zh-CN"/>
        </w:rPr>
        <w:t xml:space="preserve">\rightarrow </w:t>
      </w:r>
      <w:r>
        <w:rPr>
          <w:rFonts w:hint="eastAsia" w:ascii="Times New Roman" w:hAnsi="Times New Roman" w:eastAsia="宋体" w:cs="Times New Roman"/>
          <w:b w:val="0"/>
          <w:bCs w:val="0"/>
          <w:sz w:val="24"/>
          <w:szCs w:val="24"/>
          <w:lang w:val="en-US" w:eastAsia="zh-CN"/>
        </w:rPr>
        <w:t xml:space="preserve"> \mathcal{A} \mathcal{B}  \rightarrow (a_1 a_2)(b_1 b_2)，此研究过程为pp </w:t>
      </w:r>
      <w:r>
        <w:rPr>
          <w:rFonts w:hint="default" w:ascii="Times New Roman" w:hAnsi="Times New Roman" w:eastAsia="宋体" w:cs="Times New Roman"/>
          <w:b w:val="0"/>
          <w:bCs w:val="0"/>
          <w:sz w:val="24"/>
          <w:szCs w:val="24"/>
          <w:lang w:val="en-US" w:eastAsia="zh-CN"/>
        </w:rPr>
        <w:t xml:space="preserve">\rightarrow </w:t>
      </w:r>
      <w:r>
        <w:rPr>
          <w:rFonts w:hint="eastAsia" w:ascii="Times New Roman" w:hAnsi="Times New Roman" w:eastAsia="宋体" w:cs="Times New Roman"/>
          <w:b w:val="0"/>
          <w:bCs w:val="0"/>
          <w:sz w:val="24"/>
          <w:szCs w:val="24"/>
          <w:lang w:val="en-US" w:eastAsia="zh-CN"/>
        </w:rPr>
        <w:t>\tau^+ \tau^- \rightarrow (\pi^+ \nu_{\tau}) (\pi^- \bar{\nu}_{\tau})。全过程的费曼图如下所示：</w:t>
      </w:r>
    </w:p>
    <w:p w14:paraId="0AA99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drawing>
          <wp:inline distT="0" distB="0" distL="114300" distR="114300">
            <wp:extent cx="2774950" cy="2520315"/>
            <wp:effectExtent l="0" t="0" r="0" b="0"/>
            <wp:docPr id="6" name="图片 6" descr="Feyn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eynman"/>
                    <pic:cNvPicPr>
                      <a:picLocks noChangeAspect="1"/>
                    </pic:cNvPicPr>
                  </pic:nvPicPr>
                  <pic:blipFill>
                    <a:blip r:embed="rId19"/>
                    <a:stretch>
                      <a:fillRect/>
                    </a:stretch>
                  </pic:blipFill>
                  <pic:spPr>
                    <a:xfrm>
                      <a:off x="0" y="0"/>
                      <a:ext cx="2774950" cy="2520315"/>
                    </a:xfrm>
                    <a:prstGeom prst="rect">
                      <a:avLst/>
                    </a:prstGeom>
                  </pic:spPr>
                </pic:pic>
              </a:graphicData>
            </a:graphic>
          </wp:inline>
        </w:drawing>
      </w:r>
    </w:p>
    <w:p w14:paraId="689CE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图2 全过程费曼图</w:t>
      </w:r>
    </w:p>
    <w:p w14:paraId="518313AA">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Times New Roman" w:hAnsi="Times New Roman" w:eastAsia="宋体" w:cs="Times New Roman"/>
          <w:b w:val="0"/>
          <w:bCs w:val="0"/>
          <w:sz w:val="24"/>
          <w:szCs w:val="24"/>
          <w:lang w:val="en-US" w:eastAsia="zh-CN"/>
        </w:rPr>
      </w:pPr>
      <w:r>
        <w:rPr>
          <w:rFonts w:hint="eastAsia" w:ascii="黑体" w:hAnsi="黑体" w:eastAsia="黑体" w:cs="黑体"/>
          <w:b/>
          <w:bCs/>
          <w:sz w:val="24"/>
          <w:szCs w:val="24"/>
          <w:lang w:val="en-US" w:eastAsia="zh-CN"/>
        </w:rPr>
        <w:t>2.3.3 参考系变换以及螺旋度基的具体实现</w:t>
      </w:r>
    </w:p>
    <w:p w14:paraId="46B9D9A1">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在通过机器学习方法重建出中微子的四动量信息后，所有衰变产物在实验室系下的四动量信息可被取得。为了计算质心系中定义的螺旋度基的基向量与\tau静止系下的\pi动量方向之间的夹角，尚需要执行以下步骤：</w:t>
      </w:r>
    </w:p>
    <w:p w14:paraId="03BC40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I. 利用动量守恒，求出\tau^+ \tau^-对的四动量；</w:t>
      </w:r>
    </w:p>
    <w:p w14:paraId="1E4D85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II. 利用洛伦兹变换，将所有粒子的动量转换到\tau^+ \tau^-对的质心系下；</w:t>
      </w:r>
    </w:p>
    <w:p w14:paraId="34EA3C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III. 在质心系中利用\tau^+动量方向定义一组螺旋度基；</w:t>
      </w:r>
    </w:p>
    <w:p w14:paraId="3A8445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IV. 将各衰变产物的动量分别从质心系变换至其母粒子的静止参考系，即\pi^+对应\tau^+静止系，\pi^-对应\tau^-静止系。</w:t>
      </w:r>
    </w:p>
    <w:p w14:paraId="4C31C3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此时得到的\pi动量方向便可用于计算该单个事件的目标角度。在完成所有事件的统计后可获得\cos  \theta^ \mathcal{A}   \cos  \theta^ \mathcal{B}  分布，最终计算不对称度以及自旋关联矩阵。</w:t>
      </w:r>
    </w:p>
    <w:p w14:paraId="3A34C423">
      <w:pPr>
        <w:pStyle w:val="2"/>
        <w:keepNext/>
        <w:keepLines/>
        <w:pageBreakBefore/>
        <w:widowControl w:val="0"/>
        <w:kinsoku/>
        <w:wordWrap/>
        <w:overflowPunct/>
        <w:topLinePunct w:val="0"/>
        <w:autoSpaceDE/>
        <w:autoSpaceDN/>
        <w:bidi w:val="0"/>
        <w:adjustRightInd/>
        <w:snapToGrid/>
        <w:spacing w:before="480" w:after="360" w:line="240" w:lineRule="auto"/>
        <w:jc w:val="center"/>
        <w:textAlignment w:val="auto"/>
        <w:rPr>
          <w:rFonts w:hint="default"/>
          <w:sz w:val="32"/>
          <w:szCs w:val="32"/>
          <w:lang w:val="en-US" w:eastAsia="zh-CN"/>
        </w:rPr>
      </w:pPr>
      <w:r>
        <w:rPr>
          <w:rFonts w:hint="eastAsia"/>
          <w:sz w:val="32"/>
          <w:szCs w:val="32"/>
        </w:rPr>
        <w:t>第</w:t>
      </w:r>
      <w:r>
        <w:rPr>
          <w:rFonts w:hint="eastAsia"/>
          <w:sz w:val="32"/>
          <w:szCs w:val="32"/>
          <w:lang w:val="en-US" w:eastAsia="zh-CN"/>
        </w:rPr>
        <w:t>三</w:t>
      </w:r>
      <w:r>
        <w:rPr>
          <w:rFonts w:hint="eastAsia"/>
          <w:sz w:val="32"/>
          <w:szCs w:val="32"/>
        </w:rPr>
        <w:t>章</w:t>
      </w:r>
      <w:r>
        <w:rPr>
          <w:rFonts w:hint="eastAsia"/>
          <w:sz w:val="32"/>
          <w:szCs w:val="32"/>
          <w:lang w:val="en-US" w:eastAsia="zh-CN"/>
        </w:rPr>
        <w:t xml:space="preserve"> 机器学习部分</w:t>
      </w:r>
    </w:p>
    <w:p w14:paraId="090D704F">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3.1 机器学习在该研究上应用的合理性论证</w:t>
      </w:r>
    </w:p>
    <w:p w14:paraId="47134907">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机器学习的核心是让计算机从已有数据中学习经验，理解其输入与输出之间的联系和规律，以使得计算机在处理新数据时能够预测未知信息。考虑本研究所面对的问题，中微子的运动学信息难以在实验中探测，若仅凭借其他信息就能对其复原，这几乎是不可思议的。因此，本研究在训练生成模型时所使用的数据实际上是利用蒙特卡洛方法得到的模拟数据，其中已预先包含中微子的动量信息作为扩散模型的部分输入。假设蒙特卡洛模拟数据与对撞机实验数据相比仅在整体上有系统性的偏离，那么对于对撞机实验数据，可以推测将其应用在训练完毕的生成模型上所得到的最终结果仍具有一定的合理性。受限于研究时限，在对撞机实验数据上的迁移过程尚未完成，所有关于机器学习结果的展示和比较均建立在原始的蒙特卡洛模拟数据基础上，具体可见第四章的结果部分。</w:t>
      </w:r>
    </w:p>
    <w:p w14:paraId="5754010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黑体" w:hAnsi="黑体" w:eastAsia="黑体" w:cs="黑体"/>
          <w:b/>
          <w:bCs/>
          <w:sz w:val="28"/>
          <w:szCs w:val="28"/>
          <w:lang w:val="en-US" w:eastAsia="zh-CN"/>
        </w:rPr>
      </w:pPr>
      <w:r>
        <w:rPr>
          <w:rFonts w:hint="eastAsia" w:ascii="Times New Roman" w:hAnsi="Times New Roman" w:eastAsia="宋体" w:cs="Times New Roman"/>
          <w:b w:val="0"/>
          <w:bCs w:val="0"/>
          <w:sz w:val="24"/>
          <w:szCs w:val="24"/>
          <w:lang w:val="en-US" w:eastAsia="zh-CN"/>
        </w:rPr>
        <w:t>本章将重点阐述所使用的机器学习方法的原理，以及基于此开发的OmniLearn生成模型的架构和它在pp \rightarrow \tau \bar{\tau}过程中的具体应用方式。</w:t>
      </w:r>
    </w:p>
    <w:p w14:paraId="7A0D6D93">
      <w:pPr>
        <w:keepNext w:val="0"/>
        <w:keepLines w:val="0"/>
        <w:pageBreakBefore w:val="0"/>
        <w:widowControl w:val="0"/>
        <w:kinsoku/>
        <w:wordWrap/>
        <w:overflowPunct/>
        <w:topLinePunct w:val="0"/>
        <w:autoSpaceDE/>
        <w:autoSpaceDN/>
        <w:bidi w:val="0"/>
        <w:adjustRightInd/>
        <w:snapToGrid/>
        <w:spacing w:before="480" w:after="12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3.2 扩散模型</w:t>
      </w:r>
    </w:p>
    <w:p w14:paraId="6DB5BE1D">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3.2.1 扩散模型基本原理</w:t>
      </w:r>
    </w:p>
    <w:p w14:paraId="531CCD1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扩散模型</w:t>
      </w:r>
      <w:r>
        <w:rPr>
          <w:rFonts w:hint="eastAsia" w:ascii="Times New Roman" w:hAnsi="Times New Roman" w:eastAsia="宋体" w:cs="Times New Roman"/>
          <w:b w:val="0"/>
          <w:bCs w:val="0"/>
          <w:sz w:val="24"/>
          <w:szCs w:val="24"/>
          <w:vertAlign w:val="superscript"/>
          <w:lang w:val="en-US" w:eastAsia="zh-CN"/>
        </w:rPr>
        <w:t>[9][10]</w:t>
      </w:r>
      <w:r>
        <w:rPr>
          <w:rFonts w:hint="eastAsia" w:ascii="Times New Roman" w:hAnsi="Times New Roman" w:eastAsia="宋体" w:cs="Times New Roman"/>
          <w:b w:val="0"/>
          <w:bCs w:val="0"/>
          <w:sz w:val="24"/>
          <w:szCs w:val="24"/>
          <w:lang w:val="en-US" w:eastAsia="zh-CN"/>
        </w:rPr>
        <w:t>是一类基于前向加噪过程和反向去噪过程的生成模型，在计算机视觉等领域取得了显著的成功。该模型的核心思想是：前向过程中对原始数据x_0逐步添加高斯噪声，在经过T步后使其变为纯噪声x_T；反向过程中通过随机梯度下降的方法，不断优化新生成数据x_0的负对数似然的变分下界来训练模型，最终实现去噪。</w:t>
      </w:r>
    </w:p>
    <w:p w14:paraId="4C3ECA76">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对于给定的原始数据x_0~q(x_0)，其在被加噪时使用的一系列高斯转移核q(x_t \vert x_{t-1})具有马尔可夫性质，该性质的核心是条件独立性，故有</w:t>
      </w:r>
    </w:p>
    <w:p w14:paraId="38C146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$$q(x_{1:T} \vert x_0) \coloneqq \prod\limits_{t=1}^T q(x_t \vert x_{t-1}), q(x_t \vert x_{t-1}) \coloneqq \mathcal{N}(x_t; \sqrt{1-\beta_t} x_{t-1}, \beta_t \mathbf{I}),$$ (3.1)</w:t>
      </w:r>
    </w:p>
    <w:p w14:paraId="16A6BE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其中\beta_t为噪声调度，在前向过程中可灵活设计。</w:t>
      </w:r>
    </w:p>
    <w:p w14:paraId="48BCA397">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经过T步后得到纯噪声x_T~N(0, \mathbf{I}), 其反向过程也是马尔可夫链，但具体形式需要通过学习得出，有</w:t>
      </w:r>
    </w:p>
    <w:p w14:paraId="7A688C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$$p_{\theta}(x_{0:T}) \coloneqq p(x_T) \prod\limits_{t=1}^T p_{\theta}(x_{t-1} \vert x_t), p_{\theta}(x_{t-1} \vert x_t) \coloneqq \mathcal{N} (x_{t-1}; \mathbf{\mu}_{\theta} (x_t, t) , \mathbf{\Sigma}_{\theta} (x_t, t) ), $$ (3.2)</w:t>
      </w:r>
    </w:p>
    <w:p w14:paraId="239DA3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其中\mathbf{\mu}_{\theta}, \mathbf{\Sigma}_{\theta}为可学习的参数。</w:t>
      </w:r>
    </w:p>
    <w:p w14:paraId="4144BAA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模型的新生成数据服从分布p_{\theta}(x_0)，要求该分布尽可能与原始数据的分布q(x_0)相似，其中相似程度可用x_0的负对数似然\mathbb{E}_{x_0~q(x_0)}\[ -\log p_{\theta}(x_0) \] 衡量。但包含边缘分布的负对数似然难以计算，利用边缘分布表达式p_{\theta}(x_0) =\int p_{\theta}(x_{0:T}) dx_{1:T}以及琴生不等式可推导出便于计算的变分下界L，有</w:t>
      </w:r>
    </w:p>
    <w:p w14:paraId="1C1BC5B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$$\mathbb{E} \[ -\log p_{\theta}(x_0) \] \leq \mathbb{E}_q \left[ -\log \frac{p_{\theta}(x_{0:T})}{q(x_{1:T} \vert x_0)} \right] = \mathbb{E}_q \left[ -\log p(x_T)-\sum_{t \geq 1} \log \frac{p_{\theta}(x_{t-1} \vert x_t)}{q(x_t \vert x_{t-1})} \right] \eqqcolon L.$$ (3.3)</w:t>
      </w:r>
    </w:p>
    <w:p w14:paraId="289A573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利用贝叶斯公式和马尔可夫性质可将L进一步简化为\text{KL}散度的形式</w:t>
      </w:r>
    </w:p>
    <w:p w14:paraId="35796D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$$L=\mathbb{E}_q \left[ \underbrace{D_{\text{KL}}(q(x_T \vert x_0) \parallel p(x_T))}_{L_T} + \sum_{t&gt;1} \underbrace{D_{\text{KL}}(q(x_{t-1} \vert x_t, x_0) \parallel p_{\theta}(x_{t-1} \vert x_t))}_{L_{t-1}} \underbrace{ - \log p_{\theta}(x_0 \vert x_1) }_{L_0} \right], $$ (3.4)</w:t>
      </w:r>
    </w:p>
    <w:p w14:paraId="0C8AEE3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其中D_{\text{KL}}(q \parallel p)=-\log \frac{p}{q} 。在该式中，后验分布q(x_{t-1} \vert x_t, x_0)保持为一个均值与方差均可确定的高斯分布，由此扩散模型可行的损失函数被确定下来。</w:t>
      </w:r>
    </w:p>
    <w:p w14:paraId="198AB7BA">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3.2.2 去噪扩散概率模型</w:t>
      </w:r>
    </w:p>
    <w:p w14:paraId="6FA4B33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即便已对变分下界作了诸多简化，对扩散模型反向过程中高斯转移核p_{\theta}(x_{t-1} \vert x_t)的均值和方差进行预测仍旧是困难的，去噪扩散概率模型(DDPM)</w:t>
      </w:r>
      <w:r>
        <w:rPr>
          <w:rFonts w:hint="eastAsia" w:ascii="Times New Roman" w:hAnsi="Times New Roman" w:eastAsia="宋体" w:cs="Times New Roman"/>
          <w:b w:val="0"/>
          <w:bCs w:val="0"/>
          <w:sz w:val="24"/>
          <w:szCs w:val="24"/>
          <w:vertAlign w:val="superscript"/>
          <w:lang w:val="en-US" w:eastAsia="zh-CN"/>
        </w:rPr>
        <w:t>[10]</w:t>
      </w:r>
      <w:r>
        <w:rPr>
          <w:rFonts w:hint="eastAsia" w:ascii="Times New Roman" w:hAnsi="Times New Roman" w:eastAsia="宋体" w:cs="Times New Roman"/>
          <w:b w:val="0"/>
          <w:bCs w:val="0"/>
          <w:sz w:val="24"/>
          <w:szCs w:val="24"/>
          <w:lang w:val="en-US" w:eastAsia="zh-CN"/>
        </w:rPr>
        <w:t>的提出才是真正推动该类模型取得广泛成功的关键。DDPM对原始模型的核心改进之处在于其将对均值\mathbf{\mu}_{\theta}的预测转化为对噪声\mathbf{\epsilon}_{\theta}的预测，从而将损失函数转化为均方误差这一简便形式。这也正是在本研究中使用的OmniLearn生成模型所采用的形式。</w:t>
      </w:r>
    </w:p>
    <w:p w14:paraId="58EF56E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定义\alpha_t =1-\beta_t , \bar{\alpha}_t =\prod_{s=1}^{t} \alpha_s ，前向过程的任意步t具有一个重要性质：</w:t>
      </w:r>
    </w:p>
    <w:p w14:paraId="1CB89D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q(x_t \vert x_0)=\mathcal{N}(x_t; \sqrt{\bar{\alpha}_t} x_0, (1-\bar{\alpha}_t )\mathbf{I} ), $$ (3.5)</w:t>
      </w:r>
    </w:p>
    <w:p w14:paraId="00741E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以及其等价形式</w:t>
      </w:r>
    </w:p>
    <w:p w14:paraId="7BF7737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x_t(x_0, \epsilon)=\sqrt{\bar{\alpha}_t} x_0 +\sqrt{1-\bar{\alpha}_t } \epsilon, \epsilon \sim \mathcal{N}(0, \mathbf{I}), $$ (3.6)</w:t>
      </w:r>
    </w:p>
    <w:p w14:paraId="1B65AF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其中的\epsilon对应一组噪声序列中的第t个元素。因此(3.4)式中L_{t-1}项的后验分布q可写作</w:t>
      </w:r>
    </w:p>
    <w:p w14:paraId="2946AA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q(x_{t-1} \vert x_t, x_0)=\mathcal{N}(x_{t-1}; \tilde{\mu}_t (x_t, x_0), \tilde{\beta}_t \mathbf{I}), $$ (3.7)</w:t>
      </w:r>
    </w:p>
    <w:p w14:paraId="2CAC9D1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where \tilde{\mu}_t (x_t, x_0) \coloneqq \frac{\sqrt{\bar{\alpha}_{t-1}} \beta_t}{1-\bar{\alpha}_t} x_0+\frac{\sqrt{\alpha_t} (1-\bar{\alpha}_{t-1} )}{1-\bar{\alpha}_t} x_t, \tilde{\beta}_t \coloneqq \frac{1-\bar{\alpha}_{t-1}}{1-\bar{\alpha}_t} \beta_t. $$ (3.8)</w:t>
      </w:r>
    </w:p>
    <w:p w14:paraId="7071BC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对于L_{t-1}项的变分分布p_{\theta}(x_{t-1} \vert x_t) \coloneqq \mathcal{N} (x_{t-1}; \mathbf{\mu}_{\theta} (x_t, t) , \mathbf{\Sigma}_{\theta} (x_t, t) )，将其方差\Sigma_{\theta}固定为\sigma_t^2 \mathbf{I}，其中\sigma_t^2 =\beta_t or \tilde{\beta_t}。直接计算这两个高斯分布间的\text{KL}散度，可得</w:t>
      </w:r>
    </w:p>
    <w:p w14:paraId="47601E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L_{t-1}=\mathbb{E}_q \left[ frac{1}{2\sigma_t^2} \Vert \tilde{\mu}_t (x_t, x_0) -\mu_{\theta} (x_t, t) \Vert^2 \right] + C,$$ (3.9)</w:t>
      </w:r>
    </w:p>
    <w:p w14:paraId="34F22C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其中C为常数。利用(3.6) (3.8)式可得 \tilde{\mu}_t=\frac{1}{\sqrt{\alpha_t}} (x_t(x_0,\epsilon)-\frac{beta_t}{\sqrt{1-\bar{\alpha}_t}} epsilon)，为简便计算，将\mu_{theta}参数化为与之相仿的形式</w:t>
      </w:r>
    </w:p>
    <w:p w14:paraId="190383A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$$\mu_{theta} (x_t, t)=\frac{1}{\sqrt{\alpha_t}} (x_t-\frac{beta_t}{\sqrt{1-\bar{\alpha}_t}} \epsilon_{\theta} (x_t, t)), $$ (3.10)</w:t>
      </w:r>
    </w:p>
    <w:p w14:paraId="739AEBF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其中引入的新变量\epsilon_{\theta} 为可学习的噪声。从而(3.9)式变换为真实噪声与预测噪声间均方误差的形式</w:t>
      </w:r>
    </w:p>
    <w:p w14:paraId="20CD34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L_{t-1}-C=\mathbb{E}_{x_0, \epsilon} \left[ frac{beta_t^2}{2\sigma_t^2 \alpha_t (1-\bar{\alpha}_t)} \Vert \epsilon - \epsilon_{\theta} (\sqrt{\bar{\alpha}_t} x_0 +\sqrt{1-\bar{\alpha}_t } \epsilon, t) \Vert^2 \right]. $$ (3.11)</w:t>
      </w:r>
    </w:p>
    <w:p w14:paraId="2E73B9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对于第t步的输入x_t和 t，其可经过神经网络、Transformer等模型以获得噪声预测值作为输出，再以反向传播</w:t>
      </w:r>
      <w:r>
        <w:rPr>
          <w:rFonts w:hint="eastAsia" w:ascii="Times New Roman" w:hAnsi="Times New Roman" w:eastAsia="宋体" w:cs="Times New Roman"/>
          <w:b w:val="0"/>
          <w:bCs w:val="0"/>
          <w:sz w:val="24"/>
          <w:szCs w:val="24"/>
          <w:vertAlign w:val="superscript"/>
          <w:lang w:val="en-US" w:eastAsia="zh-CN"/>
        </w:rPr>
        <w:t>[20]</w:t>
      </w:r>
      <w:r>
        <w:rPr>
          <w:rFonts w:hint="eastAsia" w:ascii="Times New Roman" w:hAnsi="Times New Roman" w:eastAsia="宋体" w:cs="Times New Roman"/>
          <w:b w:val="0"/>
          <w:bCs w:val="0"/>
          <w:sz w:val="24"/>
          <w:szCs w:val="24"/>
          <w:lang w:val="en-US" w:eastAsia="zh-CN"/>
        </w:rPr>
        <w:t>的方式对模型参数进行更新以减小损失函数，最后将训练好的预测噪声用在逐步的去噪过程上，得到生成数据，有</w:t>
      </w:r>
    </w:p>
    <w:p w14:paraId="0ED004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x_{t-1}=\frac{1}{\sqrt{\alpha_t}} \left( x_t - \frac{\beta_t}{\sqrt{1-\bar{\alpha}_t} \epsilon_{\theta} (x_t, t) \left) + \sigma_t \mathbf{z}, \mathbf{z} \sim \mathcal{N} (0, \mathbf{I}). $$ (3.12)</w:t>
      </w:r>
    </w:p>
    <w:p w14:paraId="1F889A9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p>
    <w:p w14:paraId="22CA920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加粗所有x,mu, epsilon, Sigma（下标不用）!!!别忘了</w:t>
      </w:r>
    </w:p>
    <w:p w14:paraId="2262B9A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p>
    <w:p w14:paraId="6E1B3438">
      <w:pPr>
        <w:keepNext w:val="0"/>
        <w:keepLines w:val="0"/>
        <w:pageBreakBefore w:val="0"/>
        <w:widowControl w:val="0"/>
        <w:kinsoku/>
        <w:wordWrap/>
        <w:overflowPunct/>
        <w:topLinePunct w:val="0"/>
        <w:autoSpaceDE/>
        <w:autoSpaceDN/>
        <w:bidi w:val="0"/>
        <w:adjustRightInd/>
        <w:snapToGrid/>
        <w:spacing w:before="480" w:after="12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3.3 Transformer模型</w:t>
      </w:r>
    </w:p>
    <w:p w14:paraId="757DA772">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Transformer模型</w:t>
      </w:r>
      <w:r>
        <w:rPr>
          <w:rFonts w:hint="eastAsia" w:ascii="Times New Roman" w:hAnsi="Times New Roman" w:eastAsia="宋体" w:cs="Times New Roman"/>
          <w:b w:val="0"/>
          <w:bCs w:val="0"/>
          <w:sz w:val="24"/>
          <w:szCs w:val="24"/>
          <w:vertAlign w:val="superscript"/>
          <w:lang w:val="en-US" w:eastAsia="zh-CN"/>
        </w:rPr>
        <w:t>[11]</w:t>
      </w:r>
      <w:r>
        <w:rPr>
          <w:rFonts w:hint="eastAsia" w:ascii="Times New Roman" w:hAnsi="Times New Roman" w:eastAsia="宋体" w:cs="Times New Roman"/>
          <w:b w:val="0"/>
          <w:bCs w:val="0"/>
          <w:sz w:val="24"/>
          <w:szCs w:val="24"/>
          <w:lang w:val="en-US" w:eastAsia="zh-CN"/>
        </w:rPr>
        <w:t>是一种基于注意力机制的深度学习模型，它彻底改变了自然语言处理领域，并逐渐扩展到计算机视觉等领域。Transformer模型由编码器和解码器两部分组成，每部分都由多层堆叠的相同模块构成。在本研究中只需使用Transformer模型的编码器部分。编码器的每层模块内包含两个子层：多头自注意力机制层和前馈神经网络层。每个子层后面都接有残差连接</w:t>
      </w:r>
      <w:r>
        <w:rPr>
          <w:rFonts w:hint="eastAsia" w:ascii="Times New Roman" w:hAnsi="Times New Roman" w:eastAsia="宋体" w:cs="Times New Roman"/>
          <w:b w:val="0"/>
          <w:bCs w:val="0"/>
          <w:sz w:val="24"/>
          <w:szCs w:val="24"/>
          <w:vertAlign w:val="superscript"/>
          <w:lang w:val="en-US" w:eastAsia="zh-CN"/>
        </w:rPr>
        <w:t>[21]</w:t>
      </w:r>
      <w:r>
        <w:rPr>
          <w:rFonts w:hint="eastAsia" w:ascii="Times New Roman" w:hAnsi="Times New Roman" w:eastAsia="宋体" w:cs="Times New Roman"/>
          <w:b w:val="0"/>
          <w:bCs w:val="0"/>
          <w:sz w:val="24"/>
          <w:szCs w:val="24"/>
          <w:lang w:val="en-US" w:eastAsia="zh-CN"/>
        </w:rPr>
        <w:t>和层归一化步骤。</w:t>
      </w:r>
    </w:p>
    <w:p w14:paraId="3D12ABD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自注意力机制是Transformer模型的核心。输入序列的各个元素首先通过嵌入层转换为各输入向量，再分别与参数矩阵W^Q、W^K、W^V作用得到各自对应的维度依次为d_k、d_k、d_v的查询向量\vec{Q}、键向量\vec{K}、值向量\vec{V}，并可合为查询矩阵Q、键矩阵K、值矩阵V。\vec{Q} 和\vec{K} 反映元素的某种本质，因此Q的某一行和K^T的某一列在潜空间越相关，两者的点积越大，由此引出自注意力机制：</w:t>
      </w:r>
    </w:p>
    <w:p w14:paraId="123FFB5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Attention(Q, K, V)=softmax(\frac{Q K^T}{\sqrt{d_k}} )V, $$ (3.13)</w:t>
      </w:r>
    </w:p>
    <w:p w14:paraId="1F55394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其计算出的结果在残差连接中与输入矩阵直接相加，归一化后作为通常包含两层全连接层的前馈神经网络的输入，得到结果后再次经过残差连接和层归一化步骤完成该模块的输出。</w:t>
      </w:r>
    </w:p>
    <w:p w14:paraId="142A0F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多头自注意力的核心则是为h个头分别独立创建W_i^Q、W_i^K、W_i^V参数矩阵,遵循以上相同步骤后将各个单头注意力得到的结果拼接在一起，最后再与输出投影矩阵W^O作用以使输出矩阵的形状与输入保持一致。多头注意力机制使得模型能够捕捉输入序列在不同表示子空间的特征并进行融合，提高了Transformer模型的表达能力。</w:t>
      </w:r>
    </w:p>
    <w:p w14:paraId="00897D51">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3.4 OmniLearn生成模型</w:t>
      </w:r>
    </w:p>
    <w:p w14:paraId="0E6E58B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OmniLearn生成模型将扩散模型和Transformer模型结合在一起，其整体可分为两部分：来自OmniLearn原始模型</w:t>
      </w:r>
      <w:r>
        <w:rPr>
          <w:rFonts w:hint="eastAsia" w:ascii="Times New Roman" w:hAnsi="Times New Roman" w:eastAsia="宋体" w:cs="Times New Roman"/>
          <w:b w:val="0"/>
          <w:bCs w:val="0"/>
          <w:sz w:val="24"/>
          <w:szCs w:val="24"/>
          <w:vertAlign w:val="superscript"/>
          <w:lang w:val="en-US" w:eastAsia="zh-CN"/>
        </w:rPr>
        <w:t>[12]</w:t>
      </w:r>
      <w:r>
        <w:rPr>
          <w:rFonts w:hint="eastAsia" w:ascii="Times New Roman" w:hAnsi="Times New Roman" w:eastAsia="宋体" w:cs="Times New Roman"/>
          <w:b w:val="0"/>
          <w:bCs w:val="0"/>
          <w:sz w:val="24"/>
          <w:szCs w:val="24"/>
          <w:lang w:val="en-US" w:eastAsia="zh-CN"/>
        </w:rPr>
        <w:t>中的Point-Edge Transformer(PET)主干部分以及文献[7]中添加的生成头部分。</w:t>
      </w:r>
    </w:p>
    <w:p w14:paraId="1B5751D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PET主干部分利用嵌入层与Transformer模型的编码器模块，将扩散时间步信息与\tau 子衰变末态以及小半径喷注的可见信息，包括粒子种类、四动量和携带电荷，作为输入以提取其特征，再将得到的token元素输出给生成头部分。生成头部分中，添加噪声后的中微子动量信息、扩散时间步信息、缺失横向动量信息以及PET主干部分的输出同样经过Transformer模块，但不同于PET主干部分中输出token元素形式，该过程获得噪声的预测值，从而利用去噪扩散概率模型完成反向去噪过程，生成新的中微子动量信息。参考文献[7]中的图2对OmniLearn生成模型的架构作出了具体展示：</w:t>
      </w:r>
    </w:p>
    <w:p w14:paraId="53AD23C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drawing>
          <wp:inline distT="0" distB="0" distL="114300" distR="114300">
            <wp:extent cx="5507990" cy="2499995"/>
            <wp:effectExtent l="0" t="0" r="8890" b="14605"/>
            <wp:docPr id="12" name="图片 12" descr="Om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mni"/>
                    <pic:cNvPicPr>
                      <a:picLocks noChangeAspect="1"/>
                    </pic:cNvPicPr>
                  </pic:nvPicPr>
                  <pic:blipFill>
                    <a:blip r:embed="rId20"/>
                    <a:stretch>
                      <a:fillRect/>
                    </a:stretch>
                  </pic:blipFill>
                  <pic:spPr>
                    <a:xfrm>
                      <a:off x="0" y="0"/>
                      <a:ext cx="5507990" cy="2499995"/>
                    </a:xfrm>
                    <a:prstGeom prst="rect">
                      <a:avLst/>
                    </a:prstGeom>
                  </pic:spPr>
                </pic:pic>
              </a:graphicData>
            </a:graphic>
          </wp:inline>
        </w:drawing>
      </w:r>
    </w:p>
    <w:p w14:paraId="12E7B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图3 OmniLearn生成模型架构</w:t>
      </w:r>
    </w:p>
    <w:p w14:paraId="163DD1E9">
      <w:pPr>
        <w:keepNext w:val="0"/>
        <w:keepLines w:val="0"/>
        <w:pageBreakBefore w:val="0"/>
        <w:widowControl w:val="0"/>
        <w:kinsoku/>
        <w:wordWrap/>
        <w:overflowPunct/>
        <w:topLinePunct w:val="0"/>
        <w:autoSpaceDE/>
        <w:autoSpaceDN/>
        <w:bidi w:val="0"/>
        <w:adjustRightInd/>
        <w:snapToGrid/>
        <w:spacing w:before="480" w:after="12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3.5 模型训练过程</w:t>
      </w:r>
    </w:p>
    <w:p w14:paraId="5945AF2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lang w:val="en-US" w:eastAsia="zh-CN"/>
        </w:rPr>
        <w:t>本研究的数据集采用与文献[7]相同的蒙特卡洛模拟方法取得：使用MadGraph 5</w:t>
      </w:r>
      <w:r>
        <w:rPr>
          <w:rFonts w:hint="eastAsia" w:ascii="Times New Roman" w:hAnsi="Times New Roman" w:eastAsia="宋体" w:cs="Times New Roman"/>
          <w:b w:val="0"/>
          <w:bCs w:val="0"/>
          <w:sz w:val="24"/>
          <w:szCs w:val="24"/>
          <w:vertAlign w:val="superscript"/>
          <w:lang w:val="en-US" w:eastAsia="zh-CN"/>
        </w:rPr>
        <w:t>[22]</w:t>
      </w:r>
      <w:r>
        <w:rPr>
          <w:rFonts w:hint="eastAsia" w:ascii="Times New Roman" w:hAnsi="Times New Roman" w:eastAsia="宋体" w:cs="Times New Roman"/>
          <w:b w:val="0"/>
          <w:bCs w:val="0"/>
          <w:sz w:val="24"/>
          <w:szCs w:val="24"/>
          <w:vertAlign w:val="baseline"/>
          <w:lang w:val="en-US" w:eastAsia="zh-CN"/>
        </w:rPr>
        <w:t>在13 TeV的质心能量下生成pp \rightarrow \tau \bar{tau} X事件，并要求末态的不变质量大于20 GeV；随后利用MadGraph中的taudecay_UFO模型使\tau 子经过五个衰变道包括\pi \pi 、\pi \rho 、\rho \rho 、l \pi 和l \rho进行衰变，其中每个衰变道对应10^7个事例；再将这些事件中的粒子输入Pythia 8</w:t>
      </w:r>
      <w:r>
        <w:rPr>
          <w:rFonts w:hint="eastAsia" w:ascii="Times New Roman" w:hAnsi="Times New Roman" w:eastAsia="宋体" w:cs="Times New Roman"/>
          <w:b w:val="0"/>
          <w:bCs w:val="0"/>
          <w:sz w:val="24"/>
          <w:szCs w:val="24"/>
          <w:vertAlign w:val="superscript"/>
          <w:lang w:val="en-US" w:eastAsia="zh-CN"/>
        </w:rPr>
        <w:t>[23]</w:t>
      </w:r>
      <w:r>
        <w:rPr>
          <w:rFonts w:hint="eastAsia" w:ascii="Times New Roman" w:hAnsi="Times New Roman" w:eastAsia="宋体" w:cs="Times New Roman"/>
          <w:b w:val="0"/>
          <w:bCs w:val="0"/>
          <w:sz w:val="24"/>
          <w:szCs w:val="24"/>
          <w:vertAlign w:val="baseline"/>
          <w:lang w:val="en-US" w:eastAsia="zh-CN"/>
        </w:rPr>
        <w:t>进行底层事件模拟、部分子簇射和强子化处理；最后使用Delphes</w:t>
      </w:r>
      <w:r>
        <w:rPr>
          <w:rFonts w:hint="eastAsia" w:ascii="Times New Roman" w:hAnsi="Times New Roman" w:eastAsia="宋体" w:cs="Times New Roman"/>
          <w:b w:val="0"/>
          <w:bCs w:val="0"/>
          <w:sz w:val="24"/>
          <w:szCs w:val="24"/>
          <w:vertAlign w:val="superscript"/>
          <w:lang w:val="en-US" w:eastAsia="zh-CN"/>
        </w:rPr>
        <w:t>[24]</w:t>
      </w:r>
      <w:r>
        <w:rPr>
          <w:rFonts w:hint="eastAsia" w:ascii="Times New Roman" w:hAnsi="Times New Roman" w:eastAsia="宋体" w:cs="Times New Roman"/>
          <w:b w:val="0"/>
          <w:bCs w:val="0"/>
          <w:sz w:val="24"/>
          <w:szCs w:val="24"/>
          <w:vertAlign w:val="baseline"/>
          <w:lang w:val="en-US" w:eastAsia="zh-CN"/>
        </w:rPr>
        <w:t>默认配置模拟探测器响应。此外，研究基于探测器的旋转对称性采用了一种数据增强策略：质心参考系下，将每个模拟事件在横向平面上随机旋转某一角度。该策略使得训练样本数提高了约50倍。</w:t>
      </w:r>
    </w:p>
    <w:p w14:paraId="2D8D779E">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在训练开始前，将数据集的80%划为训练集，剩余的20%则用于检查训练过程是否出现过拟合等问题。学习率通过预热和余弦衰减的方式进行动态调整，初始值设置为1.2 \times 10^{-4} ；优化器使用Lion优化器，超参数分别为 \beta_1=0.95, \beta_2=0.99。</w:t>
      </w:r>
    </w:p>
    <w:p w14:paraId="447C7460">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去噪扩散概率模型的采样步数设置为200步。在中微子动量的重建过程中，针对每个事件共生成10个候选的中微子，并随机挑选其中的1个用于后续处理。相比于对动量取平均的方法，可以验证随机挑选这一策略所取得的结果更接近原始值。</w:t>
      </w:r>
    </w:p>
    <w:p w14:paraId="690AE1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128A845E">
      <w:pPr>
        <w:pStyle w:val="2"/>
        <w:keepNext/>
        <w:keepLines/>
        <w:pageBreakBefore/>
        <w:widowControl w:val="0"/>
        <w:kinsoku/>
        <w:wordWrap/>
        <w:overflowPunct/>
        <w:topLinePunct w:val="0"/>
        <w:autoSpaceDE/>
        <w:autoSpaceDN/>
        <w:bidi w:val="0"/>
        <w:adjustRightInd/>
        <w:snapToGrid/>
        <w:spacing w:before="480" w:after="360" w:line="240" w:lineRule="auto"/>
        <w:jc w:val="center"/>
        <w:textAlignment w:val="auto"/>
        <w:rPr>
          <w:rFonts w:hint="default"/>
          <w:sz w:val="32"/>
          <w:szCs w:val="32"/>
          <w:lang w:val="en-US" w:eastAsia="zh-CN"/>
        </w:rPr>
      </w:pPr>
      <w:r>
        <w:rPr>
          <w:rFonts w:hint="eastAsia"/>
          <w:sz w:val="32"/>
          <w:szCs w:val="32"/>
        </w:rPr>
        <w:t>第</w:t>
      </w:r>
      <w:r>
        <w:rPr>
          <w:rFonts w:hint="eastAsia"/>
          <w:sz w:val="32"/>
          <w:szCs w:val="32"/>
          <w:lang w:val="en-US" w:eastAsia="zh-CN"/>
        </w:rPr>
        <w:t>四</w:t>
      </w:r>
      <w:r>
        <w:rPr>
          <w:rFonts w:hint="eastAsia"/>
          <w:sz w:val="32"/>
          <w:szCs w:val="32"/>
        </w:rPr>
        <w:t>章</w:t>
      </w:r>
      <w:r>
        <w:rPr>
          <w:rFonts w:hint="eastAsia"/>
          <w:sz w:val="32"/>
          <w:szCs w:val="32"/>
          <w:lang w:val="en-US" w:eastAsia="zh-CN"/>
        </w:rPr>
        <w:t xml:space="preserve"> 结果部分</w:t>
      </w:r>
    </w:p>
    <w:p w14:paraId="1F4BE716">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4.1 机器学习方法结果</w:t>
      </w:r>
    </w:p>
    <w:p w14:paraId="65CD3459">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黑体" w:hAnsi="黑体" w:eastAsia="黑体" w:cs="黑体"/>
          <w:b/>
          <w:bCs/>
          <w:sz w:val="28"/>
          <w:szCs w:val="28"/>
          <w:lang w:val="en-US" w:eastAsia="zh-CN"/>
        </w:rPr>
      </w:pPr>
      <w:r>
        <w:rPr>
          <w:rFonts w:hint="eastAsia" w:ascii="黑体" w:hAnsi="黑体" w:eastAsia="黑体" w:cs="黑体"/>
          <w:b/>
          <w:bCs/>
          <w:sz w:val="24"/>
          <w:szCs w:val="24"/>
          <w:lang w:val="en-US" w:eastAsia="zh-CN"/>
        </w:rPr>
        <w:t>4.1.1 重建中微子效果，tau效果，Z效果</w:t>
      </w:r>
    </w:p>
    <w:p w14:paraId="34D80327">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以\tau^+ \rightarrow \pi^+ + \bar{\nu}_{\tau} 过程为例，利用OmniLearn生成模型可得中微子动量信息(Recon)，并与蒙特卡洛模拟产生的重建级数据(Truth)相比较，结果如下图所示。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8"/>
        <w:gridCol w:w="2975"/>
        <w:gridCol w:w="2975"/>
      </w:tblGrid>
      <w:tr w14:paraId="42BB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3FC535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1755775" cy="2104390"/>
                  <wp:effectExtent l="0" t="0" r="12065" b="13970"/>
                  <wp:docPr id="7" name="图片 7" descr="n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nu1"/>
                          <pic:cNvPicPr>
                            <a:picLocks noChangeAspect="1"/>
                          </pic:cNvPicPr>
                        </pic:nvPicPr>
                        <pic:blipFill>
                          <a:blip r:embed="rId21"/>
                          <a:stretch>
                            <a:fillRect/>
                          </a:stretch>
                        </pic:blipFill>
                        <pic:spPr>
                          <a:xfrm>
                            <a:off x="0" y="0"/>
                            <a:ext cx="1755775" cy="2104390"/>
                          </a:xfrm>
                          <a:prstGeom prst="rect">
                            <a:avLst/>
                          </a:prstGeom>
                        </pic:spPr>
                      </pic:pic>
                    </a:graphicData>
                  </a:graphic>
                </wp:inline>
              </w:drawing>
            </w:r>
          </w:p>
        </w:tc>
        <w:tc>
          <w:tcPr>
            <w:tcW w:w="2983" w:type="dxa"/>
          </w:tcPr>
          <w:p w14:paraId="6D93759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1747520" cy="2087245"/>
                  <wp:effectExtent l="0" t="0" r="5080" b="635"/>
                  <wp:docPr id="15" name="图片 15" descr="n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nu2"/>
                          <pic:cNvPicPr>
                            <a:picLocks noChangeAspect="1"/>
                          </pic:cNvPicPr>
                        </pic:nvPicPr>
                        <pic:blipFill>
                          <a:blip r:embed="rId22"/>
                          <a:stretch>
                            <a:fillRect/>
                          </a:stretch>
                        </pic:blipFill>
                        <pic:spPr>
                          <a:xfrm>
                            <a:off x="0" y="0"/>
                            <a:ext cx="1747520" cy="2087245"/>
                          </a:xfrm>
                          <a:prstGeom prst="rect">
                            <a:avLst/>
                          </a:prstGeom>
                        </pic:spPr>
                      </pic:pic>
                    </a:graphicData>
                  </a:graphic>
                </wp:inline>
              </w:drawing>
            </w:r>
          </w:p>
        </w:tc>
        <w:tc>
          <w:tcPr>
            <w:tcW w:w="2983" w:type="dxa"/>
          </w:tcPr>
          <w:p w14:paraId="33209EB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1743075" cy="2082165"/>
                  <wp:effectExtent l="0" t="0" r="9525" b="5715"/>
                  <wp:docPr id="16" name="图片 16" descr="n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nu3"/>
                          <pic:cNvPicPr>
                            <a:picLocks noChangeAspect="1"/>
                          </pic:cNvPicPr>
                        </pic:nvPicPr>
                        <pic:blipFill>
                          <a:blip r:embed="rId23"/>
                          <a:stretch>
                            <a:fillRect/>
                          </a:stretch>
                        </pic:blipFill>
                        <pic:spPr>
                          <a:xfrm>
                            <a:off x="0" y="0"/>
                            <a:ext cx="1743075" cy="2082165"/>
                          </a:xfrm>
                          <a:prstGeom prst="rect">
                            <a:avLst/>
                          </a:prstGeom>
                        </pic:spPr>
                      </pic:pic>
                    </a:graphicData>
                  </a:graphic>
                </wp:inline>
              </w:drawing>
            </w:r>
          </w:p>
        </w:tc>
      </w:tr>
    </w:tbl>
    <w:p w14:paraId="3349AF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图4 中微子动量信息</w:t>
      </w:r>
    </w:p>
    <w:p w14:paraId="13A07C1E">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图4上方的直方图统计所有事件中中微子横向动量、赝快度和方位角的分布；下方的曲线对应各动量信息的生成数据与蒙特卡洛模拟数据二者的事件分布之比，其中浅色阴影部分表示\pm 1\sigma 范围内的泊松误差。</w:t>
      </w:r>
    </w:p>
    <w:p w14:paraId="03350FEF">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由图可知，对于中微子动量，两个分布吻合得较好，体现出该机器学习方法强大的特征提取和生成能力。</w:t>
      </w:r>
    </w:p>
    <w:p w14:paraId="49634F88">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利用动量守恒可进一步得到\tau 子的四动量信息，其结果如下图所示。</w:t>
      </w:r>
    </w:p>
    <w:tbl>
      <w:tblPr>
        <w:tblStyle w:val="12"/>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983"/>
        <w:gridCol w:w="2983"/>
      </w:tblGrid>
      <w:tr w14:paraId="7A68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tcPr>
          <w:p w14:paraId="2906FDA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1755775" cy="2115185"/>
                  <wp:effectExtent l="0" t="0" r="12065" b="3175"/>
                  <wp:docPr id="20" name="图片 20" descr="ta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tau1"/>
                          <pic:cNvPicPr>
                            <a:picLocks noChangeAspect="1"/>
                          </pic:cNvPicPr>
                        </pic:nvPicPr>
                        <pic:blipFill>
                          <a:blip r:embed="rId24"/>
                          <a:stretch>
                            <a:fillRect/>
                          </a:stretch>
                        </pic:blipFill>
                        <pic:spPr>
                          <a:xfrm>
                            <a:off x="0" y="0"/>
                            <a:ext cx="1755775" cy="2115185"/>
                          </a:xfrm>
                          <a:prstGeom prst="rect">
                            <a:avLst/>
                          </a:prstGeom>
                        </pic:spPr>
                      </pic:pic>
                    </a:graphicData>
                  </a:graphic>
                </wp:inline>
              </w:drawing>
            </w:r>
          </w:p>
        </w:tc>
        <w:tc>
          <w:tcPr>
            <w:tcW w:w="2982" w:type="dxa"/>
          </w:tcPr>
          <w:p w14:paraId="5BAA383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1755775" cy="2112645"/>
                  <wp:effectExtent l="0" t="0" r="12065" b="5715"/>
                  <wp:docPr id="21" name="图片 21" descr="ta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tau2"/>
                          <pic:cNvPicPr>
                            <a:picLocks noChangeAspect="1"/>
                          </pic:cNvPicPr>
                        </pic:nvPicPr>
                        <pic:blipFill>
                          <a:blip r:embed="rId25"/>
                          <a:stretch>
                            <a:fillRect/>
                          </a:stretch>
                        </pic:blipFill>
                        <pic:spPr>
                          <a:xfrm>
                            <a:off x="0" y="0"/>
                            <a:ext cx="1755775" cy="2112645"/>
                          </a:xfrm>
                          <a:prstGeom prst="rect">
                            <a:avLst/>
                          </a:prstGeom>
                        </pic:spPr>
                      </pic:pic>
                    </a:graphicData>
                  </a:graphic>
                </wp:inline>
              </w:drawing>
            </w:r>
          </w:p>
        </w:tc>
        <w:tc>
          <w:tcPr>
            <w:tcW w:w="2982" w:type="dxa"/>
          </w:tcPr>
          <w:p w14:paraId="6276AA3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1767840" cy="2127250"/>
                  <wp:effectExtent l="0" t="0" r="0" b="6350"/>
                  <wp:docPr id="22" name="图片 22" descr="tau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tau3"/>
                          <pic:cNvPicPr>
                            <a:picLocks noChangeAspect="1"/>
                          </pic:cNvPicPr>
                        </pic:nvPicPr>
                        <pic:blipFill>
                          <a:blip r:embed="rId26"/>
                          <a:stretch>
                            <a:fillRect/>
                          </a:stretch>
                        </pic:blipFill>
                        <pic:spPr>
                          <a:xfrm>
                            <a:off x="0" y="0"/>
                            <a:ext cx="1767840" cy="2127250"/>
                          </a:xfrm>
                          <a:prstGeom prst="rect">
                            <a:avLst/>
                          </a:prstGeom>
                        </pic:spPr>
                      </pic:pic>
                    </a:graphicData>
                  </a:graphic>
                </wp:inline>
              </w:drawing>
            </w:r>
          </w:p>
        </w:tc>
      </w:tr>
      <w:tr w14:paraId="27C2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tcPr>
          <w:p w14:paraId="02ACA09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vertAlign w:val="baseline"/>
                <w:lang w:val="en-US" w:eastAsia="zh-CN"/>
              </w:rPr>
            </w:pPr>
          </w:p>
        </w:tc>
        <w:tc>
          <w:tcPr>
            <w:tcW w:w="2982" w:type="dxa"/>
          </w:tcPr>
          <w:p w14:paraId="1E4522E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1755775" cy="2115185"/>
                  <wp:effectExtent l="0" t="0" r="12065" b="3175"/>
                  <wp:docPr id="23" name="图片 23" descr="ta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tau4"/>
                          <pic:cNvPicPr>
                            <a:picLocks noChangeAspect="1"/>
                          </pic:cNvPicPr>
                        </pic:nvPicPr>
                        <pic:blipFill>
                          <a:blip r:embed="rId27"/>
                          <a:stretch>
                            <a:fillRect/>
                          </a:stretch>
                        </pic:blipFill>
                        <pic:spPr>
                          <a:xfrm>
                            <a:off x="0" y="0"/>
                            <a:ext cx="1755775" cy="2115185"/>
                          </a:xfrm>
                          <a:prstGeom prst="rect">
                            <a:avLst/>
                          </a:prstGeom>
                        </pic:spPr>
                      </pic:pic>
                    </a:graphicData>
                  </a:graphic>
                </wp:inline>
              </w:drawing>
            </w:r>
          </w:p>
        </w:tc>
        <w:tc>
          <w:tcPr>
            <w:tcW w:w="2982" w:type="dxa"/>
          </w:tcPr>
          <w:p w14:paraId="14426A8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vertAlign w:val="baseline"/>
                <w:lang w:val="en-US" w:eastAsia="zh-CN"/>
              </w:rPr>
            </w:pPr>
          </w:p>
        </w:tc>
      </w:tr>
    </w:tbl>
    <w:p w14:paraId="7CDA97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图5 \tau 子四动量信息</w:t>
      </w:r>
    </w:p>
    <w:p w14:paraId="7AA07EB4">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图5中\tau 子的动量信息保持有较高的吻合度，对于其不变质量，生成模型得到的结果在M=1.777 GeV附近存在一定的展宽，但这实际上仍然是非常杰出的表现。</w:t>
      </w:r>
    </w:p>
    <w:p w14:paraId="34A33C6E">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此外，还可以得到\tau^+ \tau^-对的质量和，该结果将在4.2.2节中与MMC方法比较时一并展现。</w:t>
      </w:r>
    </w:p>
    <w:p w14:paraId="3765BA28">
      <w:pPr>
        <w:keepNext w:val="0"/>
        <w:keepLines w:val="0"/>
        <w:pageBreakBefore w:val="0"/>
        <w:widowControl w:val="0"/>
        <w:kinsoku/>
        <w:wordWrap/>
        <w:overflowPunct/>
        <w:topLinePunct w:val="0"/>
        <w:autoSpaceDE/>
        <w:autoSpaceDN/>
        <w:bidi w:val="0"/>
        <w:adjustRightInd/>
        <w:snapToGrid/>
        <w:spacing w:before="240" w:after="120"/>
        <w:textAlignment w:val="auto"/>
        <w:rPr>
          <w:rFonts w:hint="eastAsia" w:ascii="黑体" w:hAnsi="黑体" w:eastAsia="黑体" w:cs="黑体"/>
          <w:b/>
          <w:bCs/>
          <w:sz w:val="28"/>
          <w:szCs w:val="28"/>
          <w:lang w:val="en-US" w:eastAsia="zh-CN"/>
        </w:rPr>
      </w:pPr>
      <w:r>
        <w:rPr>
          <w:rFonts w:hint="eastAsia" w:ascii="黑体" w:hAnsi="黑体" w:eastAsia="黑体" w:cs="黑体"/>
          <w:b/>
          <w:bCs/>
          <w:sz w:val="24"/>
          <w:szCs w:val="24"/>
          <w:lang w:val="en-US" w:eastAsia="zh-CN"/>
        </w:rPr>
        <w:t>4.1.2 不对称性和cos_theta夹角效果</w:t>
      </w:r>
    </w:p>
    <w:p w14:paraId="6593D5B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按照2.3.3节步骤，可获得\cos  \theta^A \cos  \theta^B分布，其中A对应\tau^+ ，B对应\tau^- ，与模拟数据(Reconstructed)所得相比较，其结果如下图所示。</w:t>
      </w:r>
    </w:p>
    <w:p w14:paraId="6BD61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3664585" cy="3599815"/>
            <wp:effectExtent l="0" t="0" r="8255" b="12065"/>
            <wp:docPr id="17" name="图片 17" descr="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os"/>
                    <pic:cNvPicPr>
                      <a:picLocks noChangeAspect="1"/>
                    </pic:cNvPicPr>
                  </pic:nvPicPr>
                  <pic:blipFill>
                    <a:blip r:embed="rId28"/>
                    <a:stretch>
                      <a:fillRect/>
                    </a:stretch>
                  </pic:blipFill>
                  <pic:spPr>
                    <a:xfrm>
                      <a:off x="0" y="0"/>
                      <a:ext cx="3664585" cy="3599815"/>
                    </a:xfrm>
                    <a:prstGeom prst="rect">
                      <a:avLst/>
                    </a:prstGeom>
                  </pic:spPr>
                </pic:pic>
              </a:graphicData>
            </a:graphic>
          </wp:inline>
        </w:drawing>
      </w:r>
    </w:p>
    <w:p w14:paraId="34B1DD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图6 \cos  \theta^A \cos  \theta^B分布</w:t>
      </w:r>
    </w:p>
    <w:p w14:paraId="65DE8A81">
      <w:pPr>
        <w:keepNext w:val="0"/>
        <w:keepLines w:val="0"/>
        <w:pageBreakBefore w:val="0"/>
        <w:widowControl w:val="0"/>
        <w:kinsoku/>
        <w:wordWrap/>
        <w:overflowPunct/>
        <w:topLinePunct w:val="0"/>
        <w:autoSpaceDE/>
        <w:autoSpaceDN/>
        <w:bidi w:val="0"/>
        <w:adjustRightInd/>
        <w:snapToGrid/>
        <w:spacing w:line="240" w:lineRule="auto"/>
        <w:ind w:firstLine="420" w:firstLineChars="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按(2.17)式定义，\theta_{i}^{A} (\theta_{j}^{B} )是在粒子</w:t>
      </w:r>
      <w:r>
        <w:rPr>
          <w:rFonts w:hint="eastAsia" w:ascii="Times New Roman" w:hAnsi="Times New Roman" w:eastAsia="宋体" w:cs="Times New Roman"/>
          <w:b w:val="0"/>
          <w:bCs w:val="0"/>
          <w:sz w:val="24"/>
          <w:szCs w:val="24"/>
          <w:vertAlign w:val="baseline"/>
          <w:lang w:val="en-US" w:eastAsia="zh-CN"/>
        </w:rPr>
        <w:t>\tau^+</w:t>
      </w:r>
      <w:r>
        <w:rPr>
          <w:rFonts w:hint="eastAsia" w:ascii="Times New Roman" w:hAnsi="Times New Roman" w:eastAsia="宋体" w:cs="Times New Roman"/>
          <w:b w:val="0"/>
          <w:bCs w:val="0"/>
          <w:sz w:val="24"/>
          <w:szCs w:val="24"/>
          <w:lang w:val="en-US" w:eastAsia="zh-CN"/>
        </w:rPr>
        <w:t>(粒子</w:t>
      </w:r>
      <w:r>
        <w:rPr>
          <w:rFonts w:hint="eastAsia" w:ascii="Times New Roman" w:hAnsi="Times New Roman" w:eastAsia="宋体" w:cs="Times New Roman"/>
          <w:b w:val="0"/>
          <w:bCs w:val="0"/>
          <w:sz w:val="24"/>
          <w:szCs w:val="24"/>
          <w:vertAlign w:val="baseline"/>
          <w:lang w:val="en-US" w:eastAsia="zh-CN"/>
        </w:rPr>
        <w:t>\tau^-</w:t>
      </w:r>
      <w:r>
        <w:rPr>
          <w:rFonts w:hint="eastAsia" w:ascii="Times New Roman" w:hAnsi="Times New Roman" w:eastAsia="宋体" w:cs="Times New Roman"/>
          <w:b w:val="0"/>
          <w:bCs w:val="0"/>
          <w:sz w:val="24"/>
          <w:szCs w:val="24"/>
          <w:lang w:val="en-US" w:eastAsia="zh-CN"/>
        </w:rPr>
        <w:t>)的静止参考系下，衰变产物\pi^+ (\pi^-)的动量方向与第i(j)个坐标轴之间的夹角，其中坐标轴分别对应螺旋度基中的\hat{r} \hat{k} \hat{n}。图6的所有子图直观展现各变量的不对称度，并可借此计算自旋关联矩阵的各矩阵元。</w:t>
      </w:r>
    </w:p>
    <w:p w14:paraId="533A3A37">
      <w:pPr>
        <w:keepNext w:val="0"/>
        <w:keepLines w:val="0"/>
        <w:pageBreakBefore w:val="0"/>
        <w:widowControl w:val="0"/>
        <w:kinsoku/>
        <w:wordWrap/>
        <w:overflowPunct/>
        <w:topLinePunct w:val="0"/>
        <w:autoSpaceDE/>
        <w:autoSpaceDN/>
        <w:bidi w:val="0"/>
        <w:adjustRightInd/>
        <w:snapToGrid/>
        <w:spacing w:line="240" w:lineRule="auto"/>
        <w:ind w:firstLine="420" w:firstLineChars="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此外，不对称度更明显体现在对角元上，关注对角元细节，如下图：</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8"/>
        <w:gridCol w:w="2975"/>
        <w:gridCol w:w="2975"/>
      </w:tblGrid>
      <w:tr w14:paraId="434A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tcPr>
          <w:p w14:paraId="1AE535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1755775" cy="2108835"/>
                  <wp:effectExtent l="0" t="0" r="12065" b="9525"/>
                  <wp:docPr id="18" name="图片 18" descr="co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osn"/>
                          <pic:cNvPicPr>
                            <a:picLocks noChangeAspect="1"/>
                          </pic:cNvPicPr>
                        </pic:nvPicPr>
                        <pic:blipFill>
                          <a:blip r:embed="rId29"/>
                          <a:stretch>
                            <a:fillRect/>
                          </a:stretch>
                        </pic:blipFill>
                        <pic:spPr>
                          <a:xfrm>
                            <a:off x="0" y="0"/>
                            <a:ext cx="1755775" cy="2108835"/>
                          </a:xfrm>
                          <a:prstGeom prst="rect">
                            <a:avLst/>
                          </a:prstGeom>
                        </pic:spPr>
                      </pic:pic>
                    </a:graphicData>
                  </a:graphic>
                </wp:inline>
              </w:drawing>
            </w:r>
          </w:p>
        </w:tc>
        <w:tc>
          <w:tcPr>
            <w:tcW w:w="2983" w:type="dxa"/>
          </w:tcPr>
          <w:p w14:paraId="633057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1747520" cy="2099945"/>
                  <wp:effectExtent l="0" t="0" r="5080" b="3175"/>
                  <wp:docPr id="19" name="图片 19" descr="co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osk"/>
                          <pic:cNvPicPr>
                            <a:picLocks noChangeAspect="1"/>
                          </pic:cNvPicPr>
                        </pic:nvPicPr>
                        <pic:blipFill>
                          <a:blip r:embed="rId30"/>
                          <a:stretch>
                            <a:fillRect/>
                          </a:stretch>
                        </pic:blipFill>
                        <pic:spPr>
                          <a:xfrm>
                            <a:off x="0" y="0"/>
                            <a:ext cx="1747520" cy="2099945"/>
                          </a:xfrm>
                          <a:prstGeom prst="rect">
                            <a:avLst/>
                          </a:prstGeom>
                        </pic:spPr>
                      </pic:pic>
                    </a:graphicData>
                  </a:graphic>
                </wp:inline>
              </w:drawing>
            </w:r>
          </w:p>
        </w:tc>
        <w:tc>
          <w:tcPr>
            <w:tcW w:w="2983" w:type="dxa"/>
          </w:tcPr>
          <w:p w14:paraId="185911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1743075" cy="2094230"/>
                  <wp:effectExtent l="0" t="0" r="9525" b="8890"/>
                  <wp:docPr id="24" name="图片 24" descr="co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osr"/>
                          <pic:cNvPicPr>
                            <a:picLocks noChangeAspect="1"/>
                          </pic:cNvPicPr>
                        </pic:nvPicPr>
                        <pic:blipFill>
                          <a:blip r:embed="rId31"/>
                          <a:stretch>
                            <a:fillRect/>
                          </a:stretch>
                        </pic:blipFill>
                        <pic:spPr>
                          <a:xfrm>
                            <a:off x="0" y="0"/>
                            <a:ext cx="1743075" cy="2094230"/>
                          </a:xfrm>
                          <a:prstGeom prst="rect">
                            <a:avLst/>
                          </a:prstGeom>
                        </pic:spPr>
                      </pic:pic>
                    </a:graphicData>
                  </a:graphic>
                </wp:inline>
              </w:drawing>
            </w:r>
          </w:p>
        </w:tc>
      </w:tr>
    </w:tbl>
    <w:p w14:paraId="552C7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图7 对角元分布比较</w:t>
      </w:r>
    </w:p>
    <w:p w14:paraId="64A8398A">
      <w:pPr>
        <w:keepNext w:val="0"/>
        <w:keepLines w:val="0"/>
        <w:pageBreakBefore w:val="0"/>
        <w:widowControl w:val="0"/>
        <w:kinsoku/>
        <w:wordWrap/>
        <w:overflowPunct/>
        <w:topLinePunct w:val="0"/>
        <w:autoSpaceDE/>
        <w:autoSpaceDN/>
        <w:bidi w:val="0"/>
        <w:adjustRightInd/>
        <w:snapToGrid/>
        <w:spacing w:line="240" w:lineRule="auto"/>
        <w:ind w:firstLine="420" w:firstLineChars="0"/>
        <w:jc w:val="both"/>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由图7可知，对于n轴和k轴，余弦乘积分布中值小于0的事件数更多；对于r轴，其值大于0更有可能。比较机器学习结果和模拟数据结果，可以发现生成数据的余弦乘积分布在变量中心处往往具有更多的事件数，其不对称度也相比原始数据有一小段偏离，但整体仍符合得较好。</w:t>
      </w:r>
    </w:p>
    <w:p w14:paraId="5B9D7B7B">
      <w:pPr>
        <w:keepNext w:val="0"/>
        <w:keepLines w:val="0"/>
        <w:pageBreakBefore w:val="0"/>
        <w:widowControl w:val="0"/>
        <w:kinsoku/>
        <w:wordWrap/>
        <w:overflowPunct/>
        <w:topLinePunct w:val="0"/>
        <w:autoSpaceDE/>
        <w:autoSpaceDN/>
        <w:bidi w:val="0"/>
        <w:adjustRightInd/>
        <w:snapToGrid/>
        <w:spacing w:before="240" w:after="120"/>
        <w:textAlignment w:val="auto"/>
        <w:rPr>
          <w:rFonts w:hint="eastAsia" w:ascii="黑体" w:hAnsi="黑体" w:eastAsia="黑体" w:cs="黑体"/>
          <w:b/>
          <w:bCs/>
          <w:sz w:val="28"/>
          <w:szCs w:val="28"/>
          <w:lang w:val="en-US" w:eastAsia="zh-CN"/>
        </w:rPr>
      </w:pPr>
      <w:r>
        <w:rPr>
          <w:rFonts w:hint="eastAsia" w:ascii="黑体" w:hAnsi="黑体" w:eastAsia="黑体" w:cs="黑体"/>
          <w:b/>
          <w:bCs/>
          <w:sz w:val="24"/>
          <w:szCs w:val="24"/>
          <w:lang w:val="en-US" w:eastAsia="zh-CN"/>
        </w:rPr>
        <w:t>4.1.3 计算的自旋关联矩阵结果和纠缠判据O_E</w:t>
      </w:r>
    </w:p>
    <w:p w14:paraId="472B6E55">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利用(2.21)式，分别计算两个数据集的自旋关联矩阵C_{ij}，并考虑生成模型每次运行结果的不一致性，对该过程重复运行300次以取平均值和标准差，最终结果如下表所示：</w:t>
      </w:r>
    </w:p>
    <w:p w14:paraId="00A46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表2 自旋关联矩阵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2237"/>
        <w:gridCol w:w="2237"/>
        <w:gridCol w:w="2237"/>
      </w:tblGrid>
      <w:tr w14:paraId="38F5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vAlign w:val="center"/>
          </w:tcPr>
          <w:p w14:paraId="13E7A0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C_{ij}^{MC}</w:t>
            </w:r>
          </w:p>
        </w:tc>
        <w:tc>
          <w:tcPr>
            <w:tcW w:w="2237" w:type="dxa"/>
            <w:vAlign w:val="center"/>
          </w:tcPr>
          <w:p w14:paraId="1D0908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r</w:t>
            </w:r>
          </w:p>
        </w:tc>
        <w:tc>
          <w:tcPr>
            <w:tcW w:w="2237" w:type="dxa"/>
            <w:vAlign w:val="center"/>
          </w:tcPr>
          <w:p w14:paraId="720DC7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k</w:t>
            </w:r>
          </w:p>
        </w:tc>
        <w:tc>
          <w:tcPr>
            <w:tcW w:w="2237" w:type="dxa"/>
            <w:vAlign w:val="center"/>
          </w:tcPr>
          <w:p w14:paraId="1EE56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n</w:t>
            </w:r>
          </w:p>
        </w:tc>
      </w:tr>
      <w:tr w14:paraId="202B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vAlign w:val="center"/>
          </w:tcPr>
          <w:p w14:paraId="20FC7B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r</w:t>
            </w:r>
          </w:p>
        </w:tc>
        <w:tc>
          <w:tcPr>
            <w:tcW w:w="2237" w:type="dxa"/>
            <w:vAlign w:val="center"/>
          </w:tcPr>
          <w:p w14:paraId="7FCD9E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-0.6066</w:t>
            </w:r>
          </w:p>
        </w:tc>
        <w:tc>
          <w:tcPr>
            <w:tcW w:w="2237" w:type="dxa"/>
            <w:vAlign w:val="center"/>
          </w:tcPr>
          <w:p w14:paraId="7E7DCE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0.0012</w:t>
            </w:r>
          </w:p>
        </w:tc>
        <w:tc>
          <w:tcPr>
            <w:tcW w:w="2237" w:type="dxa"/>
            <w:vAlign w:val="center"/>
          </w:tcPr>
          <w:p w14:paraId="0C71A2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-0.0298</w:t>
            </w:r>
          </w:p>
        </w:tc>
      </w:tr>
      <w:tr w14:paraId="3CA9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vAlign w:val="center"/>
          </w:tcPr>
          <w:p w14:paraId="4C61A9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k</w:t>
            </w:r>
          </w:p>
        </w:tc>
        <w:tc>
          <w:tcPr>
            <w:tcW w:w="2237" w:type="dxa"/>
            <w:vAlign w:val="center"/>
          </w:tcPr>
          <w:p w14:paraId="083CD3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0.0080</w:t>
            </w:r>
          </w:p>
        </w:tc>
        <w:tc>
          <w:tcPr>
            <w:tcW w:w="2237" w:type="dxa"/>
            <w:vAlign w:val="center"/>
          </w:tcPr>
          <w:p w14:paraId="621C8A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1.2178</w:t>
            </w:r>
          </w:p>
        </w:tc>
        <w:tc>
          <w:tcPr>
            <w:tcW w:w="2237" w:type="dxa"/>
            <w:vAlign w:val="center"/>
          </w:tcPr>
          <w:p w14:paraId="296440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-0.0047</w:t>
            </w:r>
          </w:p>
        </w:tc>
      </w:tr>
      <w:tr w14:paraId="7BCE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vAlign w:val="center"/>
          </w:tcPr>
          <w:p w14:paraId="0CC1D3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n</w:t>
            </w:r>
          </w:p>
        </w:tc>
        <w:tc>
          <w:tcPr>
            <w:tcW w:w="2237" w:type="dxa"/>
            <w:vAlign w:val="center"/>
          </w:tcPr>
          <w:p w14:paraId="5DF47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-0.0364</w:t>
            </w:r>
          </w:p>
        </w:tc>
        <w:tc>
          <w:tcPr>
            <w:tcW w:w="2237" w:type="dxa"/>
            <w:vAlign w:val="center"/>
          </w:tcPr>
          <w:p w14:paraId="2D46F0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-0.0046</w:t>
            </w:r>
          </w:p>
        </w:tc>
        <w:tc>
          <w:tcPr>
            <w:tcW w:w="2237" w:type="dxa"/>
            <w:vAlign w:val="center"/>
          </w:tcPr>
          <w:p w14:paraId="43336D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0.6343</w:t>
            </w:r>
          </w:p>
        </w:tc>
      </w:tr>
      <w:tr w14:paraId="6487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vAlign w:val="center"/>
          </w:tcPr>
          <w:p w14:paraId="65C974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C_{ij}^{ML}</w:t>
            </w:r>
          </w:p>
        </w:tc>
        <w:tc>
          <w:tcPr>
            <w:tcW w:w="2237" w:type="dxa"/>
            <w:vAlign w:val="center"/>
          </w:tcPr>
          <w:p w14:paraId="553A90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r</w:t>
            </w:r>
          </w:p>
        </w:tc>
        <w:tc>
          <w:tcPr>
            <w:tcW w:w="2237" w:type="dxa"/>
            <w:vAlign w:val="center"/>
          </w:tcPr>
          <w:p w14:paraId="2AA837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k</w:t>
            </w:r>
          </w:p>
        </w:tc>
        <w:tc>
          <w:tcPr>
            <w:tcW w:w="2237" w:type="dxa"/>
            <w:vAlign w:val="center"/>
          </w:tcPr>
          <w:p w14:paraId="4D35E0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n</w:t>
            </w:r>
          </w:p>
        </w:tc>
      </w:tr>
      <w:tr w14:paraId="0B54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vAlign w:val="center"/>
          </w:tcPr>
          <w:p w14:paraId="142AA7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r</w:t>
            </w:r>
          </w:p>
        </w:tc>
        <w:tc>
          <w:tcPr>
            <w:tcW w:w="2237" w:type="dxa"/>
            <w:vAlign w:val="center"/>
          </w:tcPr>
          <w:p w14:paraId="0318AC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-0.0760±0.0072</w:t>
            </w:r>
          </w:p>
        </w:tc>
        <w:tc>
          <w:tcPr>
            <w:tcW w:w="2237" w:type="dxa"/>
            <w:vAlign w:val="center"/>
          </w:tcPr>
          <w:p w14:paraId="356588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0.0128±0.0070</w:t>
            </w:r>
          </w:p>
        </w:tc>
        <w:tc>
          <w:tcPr>
            <w:tcW w:w="2237" w:type="dxa"/>
            <w:vAlign w:val="center"/>
          </w:tcPr>
          <w:p w14:paraId="00C844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-0.0015±0.0076</w:t>
            </w:r>
          </w:p>
        </w:tc>
      </w:tr>
      <w:tr w14:paraId="4C07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vAlign w:val="center"/>
          </w:tcPr>
          <w:p w14:paraId="45C14A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k</w:t>
            </w:r>
          </w:p>
        </w:tc>
        <w:tc>
          <w:tcPr>
            <w:tcW w:w="2237" w:type="dxa"/>
            <w:vAlign w:val="center"/>
          </w:tcPr>
          <w:p w14:paraId="00978A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0.0080±0.0068</w:t>
            </w:r>
          </w:p>
        </w:tc>
        <w:tc>
          <w:tcPr>
            <w:tcW w:w="2237" w:type="dxa"/>
            <w:vAlign w:val="center"/>
          </w:tcPr>
          <w:p w14:paraId="4ECBDB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1.2031±0.0027</w:t>
            </w:r>
          </w:p>
        </w:tc>
        <w:tc>
          <w:tcPr>
            <w:tcW w:w="2237" w:type="dxa"/>
            <w:vAlign w:val="center"/>
          </w:tcPr>
          <w:p w14:paraId="697466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-0.0107±0.0069</w:t>
            </w:r>
          </w:p>
        </w:tc>
      </w:tr>
      <w:tr w14:paraId="7E75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vAlign w:val="center"/>
          </w:tcPr>
          <w:p w14:paraId="142A75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n</w:t>
            </w:r>
          </w:p>
        </w:tc>
        <w:tc>
          <w:tcPr>
            <w:tcW w:w="2237" w:type="dxa"/>
            <w:vAlign w:val="center"/>
          </w:tcPr>
          <w:p w14:paraId="6A2F93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-0.0013±0.0073</w:t>
            </w:r>
          </w:p>
        </w:tc>
        <w:tc>
          <w:tcPr>
            <w:tcW w:w="2237" w:type="dxa"/>
            <w:vAlign w:val="center"/>
          </w:tcPr>
          <w:p w14:paraId="30744D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0.0039±0.0080</w:t>
            </w:r>
          </w:p>
        </w:tc>
        <w:tc>
          <w:tcPr>
            <w:tcW w:w="2237" w:type="dxa"/>
            <w:vAlign w:val="center"/>
          </w:tcPr>
          <w:p w14:paraId="7B277C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0.0417±0.0071</w:t>
            </w:r>
          </w:p>
        </w:tc>
      </w:tr>
    </w:tbl>
    <w:p w14:paraId="24E9CCB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对于C_{ij}^{MC}，其满足(2.5)式中的充分条件；对于C_{ij}^{ML}，利用(2.6)式可计算出纠缠判据\O_{E}^{\pm}=0.1688&gt;0。因此pp\rightarrow \tau \bar{tau} 过程中的\tau^+ \tau^- 对间存在量子纠缠。</w:t>
      </w:r>
    </w:p>
    <w:p w14:paraId="41F7F946">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4.2 与传统方法比较(优势)</w:t>
      </w:r>
    </w:p>
    <w:p w14:paraId="29A7899B">
      <w:pPr>
        <w:keepNext w:val="0"/>
        <w:keepLines w:val="0"/>
        <w:pageBreakBefore w:val="0"/>
        <w:widowControl w:val="0"/>
        <w:kinsoku/>
        <w:wordWrap/>
        <w:overflowPunct/>
        <w:topLinePunct w:val="0"/>
        <w:autoSpaceDE/>
        <w:autoSpaceDN/>
        <w:bidi w:val="0"/>
        <w:adjustRightInd/>
        <w:snapToGrid/>
        <w:spacing w:before="240" w:after="12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4.2.1 MMC简述</w:t>
      </w:r>
    </w:p>
    <w:p w14:paraId="4D11DAE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丢失质量计算器</w:t>
      </w:r>
      <w:r>
        <w:rPr>
          <w:rFonts w:hint="eastAsia" w:ascii="Times New Roman" w:hAnsi="Times New Roman" w:eastAsia="宋体" w:cs="Times New Roman"/>
          <w:b w:val="0"/>
          <w:bCs w:val="0"/>
          <w:sz w:val="24"/>
          <w:szCs w:val="24"/>
          <w:vertAlign w:val="superscript"/>
          <w:lang w:val="en-US" w:eastAsia="zh-CN"/>
        </w:rPr>
        <w:t>[25]</w:t>
      </w:r>
      <w:r>
        <w:rPr>
          <w:rFonts w:hint="eastAsia" w:ascii="Times New Roman" w:hAnsi="Times New Roman" w:eastAsia="宋体" w:cs="Times New Roman"/>
          <w:b w:val="0"/>
          <w:bCs w:val="0"/>
          <w:sz w:val="24"/>
          <w:szCs w:val="24"/>
          <w:vertAlign w:val="baseline"/>
          <w:lang w:val="en-US" w:eastAsia="zh-CN"/>
        </w:rPr>
        <w:t>方法可以近似估计\tau子衰变产生的中微子的动量信息。对于本研究选用的衰变道，\nu_{\tau} 中微子的信息是不可见的，\pi 介子的信息是可见的。已知\pi 介子的四动量，\tau 子的不变质量，以及\nu_{\tau}与\bar{\nu}_{\tau}的缺失横向动量之和，有</w:t>
      </w:r>
    </w:p>
    <w:p w14:paraId="45862D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\usepackage{cancel}</w:t>
      </w:r>
    </w:p>
    <w:p w14:paraId="265350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$$\cancel{E}_{T_x} =p_{mis_1} \sin \theta_{mis_1} \cos \phi_{mis_1} +p_{mis_2} \sin \theta_{mis_2} \cos \phi_{mis_2} </w:t>
      </w:r>
    </w:p>
    <w:p w14:paraId="6DF829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 xml:space="preserve">\cancel{E}_{T_y} =p_{mis_1} \sin \theta_{mis_1} \sin \phi_{mis_1} +p_{mis_2} \sin \theta_{mis_2} \sin \phi_{mis_2} </w:t>
      </w:r>
    </w:p>
    <w:p w14:paraId="14CEFF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M_{\tau_1}^2 =m_{mis_1}^2 + m_{vis_1}^2 + 2 \sqrt{p_{vis_1}^2 +m_{vis_1}^2} \sqrt{p_{mis_1}^2 +m_{mis_1}^2} - 2p_{vis_1} p_{mis_1} \cos \Delta \theta_{vm_1}</w:t>
      </w:r>
    </w:p>
    <w:p w14:paraId="2BC10F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M_{\tau_2}^2 =m_{mis_2}^2 + m_{vis_2}^2 + 2 \sqrt{p_{vis_2}^2 +m_{vis_2}^2} \sqrt{p_{mis_2}^2 +m_{mis_2}^2} - 2p_{vis_2} p_{mis_2} \cos \Delta \theta_{vm_2}, $$ (4.1)</w:t>
      </w:r>
    </w:p>
    <w:p w14:paraId="3900EB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其中下标mis_1指代\nu_{\tau}，下标mis_2指代\bar{\nu}_{\tau} ，\Delta \theta_{vm}表示\vector{p_{vis}}与\vector{p_{mis}}之间的夹角，并且对于强子型衰变，m_{mis}=0。在这四个约束方程中共存在六个未知变量，即\( p, \theta ,\phi \)_{mis_1}，\( p, \theta ,\phi \)_{mis_2} ，故该方程组欠定，具有无数个解。</w:t>
      </w:r>
    </w:p>
    <w:p w14:paraId="73CDD40D">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MMC方法的核心思想便是通过遍历\( \phi_{mis_1} ,\phi_{mis_2} \) 参数空间求解方程，得到一系列解及其对应的中微子动量和\Delta R值，其中\Delta R=\sqrt{(\eta_{vis} -\eta_{mis})^2 + (\phi_{vis} -\phi_{mis})^2} 。其后直接将由蒙特卡洛模拟数据计算出的\Delta R分布作为所选衰变道假设应当服从的\Delta R分布，且其依赖于p_{\tau}大小发生变化。将各解的\Delta R值对照\Delta R分布给出该解更有可能正确的概率，亦即权重。当要获知某个量如M_{\tau \tau}时，将各个解对应的M_{\tau \tau} (可能相同)进行加权统计，从而得到M_{\tau \tau} 分布，分布中概率最大的位置即可作为M_{\tau \tau}的最终估计值。</w:t>
      </w:r>
    </w:p>
    <w:p w14:paraId="294CAD3C">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本研究中使用的MMC方法在原始版本基础上作了简化：对一个事件直接选择这样一个解，该解对应的\Delta R值处于\Delta R分布中概率最大的位置。</w:t>
      </w:r>
    </w:p>
    <w:p w14:paraId="30785491">
      <w:pPr>
        <w:keepNext w:val="0"/>
        <w:keepLines w:val="0"/>
        <w:pageBreakBefore w:val="0"/>
        <w:widowControl w:val="0"/>
        <w:kinsoku/>
        <w:wordWrap/>
        <w:overflowPunct/>
        <w:topLinePunct w:val="0"/>
        <w:autoSpaceDE/>
        <w:autoSpaceDN/>
        <w:bidi w:val="0"/>
        <w:adjustRightInd/>
        <w:snapToGrid/>
        <w:spacing w:before="240" w:after="12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4.2.2 MMC结果与ML结果对比，仅体现在Z mass上</w:t>
      </w:r>
    </w:p>
    <w:p w14:paraId="06443D8C">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分别使用MMC方法与OmniLearn生成模型重建中微子动量，并在此基础上计算\tau^+ \tau^- 对的母粒子质量，结果如下图所示。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6"/>
        <w:gridCol w:w="4462"/>
      </w:tblGrid>
      <w:tr w14:paraId="02ED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4" w:type="dxa"/>
          </w:tcPr>
          <w:p w14:paraId="1FC11E8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2701925" cy="3239770"/>
                  <wp:effectExtent l="0" t="0" r="10795" b="6350"/>
                  <wp:docPr id="25" name="图片 25" descr="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MMC"/>
                          <pic:cNvPicPr>
                            <a:picLocks noChangeAspect="1"/>
                          </pic:cNvPicPr>
                        </pic:nvPicPr>
                        <pic:blipFill>
                          <a:blip r:embed="rId32"/>
                          <a:stretch>
                            <a:fillRect/>
                          </a:stretch>
                        </pic:blipFill>
                        <pic:spPr>
                          <a:xfrm>
                            <a:off x="0" y="0"/>
                            <a:ext cx="2701925" cy="3239770"/>
                          </a:xfrm>
                          <a:prstGeom prst="rect">
                            <a:avLst/>
                          </a:prstGeom>
                        </pic:spPr>
                      </pic:pic>
                    </a:graphicData>
                  </a:graphic>
                </wp:inline>
              </w:drawing>
            </w:r>
          </w:p>
        </w:tc>
        <w:tc>
          <w:tcPr>
            <w:tcW w:w="4474" w:type="dxa"/>
          </w:tcPr>
          <w:p w14:paraId="5658379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drawing>
                <wp:inline distT="0" distB="0" distL="114300" distR="114300">
                  <wp:extent cx="2693670" cy="3229610"/>
                  <wp:effectExtent l="0" t="0" r="3810" b="1270"/>
                  <wp:docPr id="26" name="图片 26" descr="tau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tautau"/>
                          <pic:cNvPicPr>
                            <a:picLocks noChangeAspect="1"/>
                          </pic:cNvPicPr>
                        </pic:nvPicPr>
                        <pic:blipFill>
                          <a:blip r:embed="rId33"/>
                          <a:stretch>
                            <a:fillRect/>
                          </a:stretch>
                        </pic:blipFill>
                        <pic:spPr>
                          <a:xfrm>
                            <a:off x="0" y="0"/>
                            <a:ext cx="2693670" cy="3229610"/>
                          </a:xfrm>
                          <a:prstGeom prst="rect">
                            <a:avLst/>
                          </a:prstGeom>
                        </pic:spPr>
                      </pic:pic>
                    </a:graphicData>
                  </a:graphic>
                </wp:inline>
              </w:drawing>
            </w:r>
          </w:p>
        </w:tc>
      </w:tr>
    </w:tbl>
    <w:p w14:paraId="0F69FA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图8 MMC方法与生成模型效果比较</w:t>
      </w:r>
    </w:p>
    <w:p w14:paraId="367B0F54">
      <w:pPr>
        <w:keepNext w:val="0"/>
        <w:keepLines w:val="0"/>
        <w:pageBreakBefore w:val="0"/>
        <w:widowControl w:val="0"/>
        <w:kinsoku/>
        <w:wordWrap/>
        <w:overflowPunct/>
        <w:topLinePunct w:val="0"/>
        <w:autoSpaceDE/>
        <w:autoSpaceDN/>
        <w:bidi w:val="0"/>
        <w:adjustRightInd/>
        <w:snapToGrid/>
        <w:spacing w:line="400" w:lineRule="exact"/>
        <w:ind w:firstLine="420" w:firstLineChars="0"/>
        <w:jc w:val="left"/>
        <w:textAlignment w:val="auto"/>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由图8可以看出，在重建粒子四动量信息上，相比传统的MMC方法，使用生成模型极大地提高了数据重建的准确性。这也是自旋关联矩阵计算结果以及纠缠判断可信的有力佐证。</w:t>
      </w:r>
    </w:p>
    <w:p w14:paraId="3A896EC6">
      <w:pPr>
        <w:keepNext w:val="0"/>
        <w:keepLines w:val="0"/>
        <w:pageBreakBefore w:val="0"/>
        <w:widowControl w:val="0"/>
        <w:kinsoku/>
        <w:wordWrap/>
        <w:overflowPunct/>
        <w:topLinePunct w:val="0"/>
        <w:autoSpaceDE/>
        <w:autoSpaceDN/>
        <w:bidi w:val="0"/>
        <w:adjustRightInd/>
        <w:snapToGrid/>
        <w:spacing w:before="240" w:after="120"/>
        <w:textAlignment w:val="auto"/>
        <w:rPr>
          <w:rFonts w:hint="default" w:ascii="黑体" w:hAnsi="黑体" w:eastAsia="黑体" w:cs="黑体"/>
          <w:b/>
          <w:bCs/>
          <w:sz w:val="24"/>
          <w:szCs w:val="24"/>
          <w:lang w:val="en-US" w:eastAsia="zh-CN"/>
        </w:rPr>
      </w:pPr>
    </w:p>
    <w:p w14:paraId="024994BD">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p>
    <w:p w14:paraId="7D5376C8">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p>
    <w:p w14:paraId="32D3CB51">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p>
    <w:p w14:paraId="4C100C73">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p>
    <w:p w14:paraId="7D5E455C">
      <w:pPr>
        <w:keepNext w:val="0"/>
        <w:keepLines w:val="0"/>
        <w:pageBreakBefore w:val="0"/>
        <w:widowControl w:val="0"/>
        <w:kinsoku/>
        <w:wordWrap/>
        <w:overflowPunct/>
        <w:topLinePunct w:val="0"/>
        <w:autoSpaceDE/>
        <w:autoSpaceDN/>
        <w:bidi w:val="0"/>
        <w:adjustRightInd/>
        <w:snapToGrid/>
        <w:spacing w:before="480" w:after="120"/>
        <w:textAlignment w:val="auto"/>
        <w:rPr>
          <w:rFonts w:hint="default" w:ascii="黑体" w:hAnsi="黑体" w:eastAsia="黑体" w:cs="黑体"/>
          <w:b/>
          <w:bCs/>
          <w:sz w:val="28"/>
          <w:szCs w:val="28"/>
          <w:lang w:val="en-US" w:eastAsia="zh-CN"/>
        </w:rPr>
      </w:pPr>
    </w:p>
    <w:p w14:paraId="12D52ECE">
      <w:pPr>
        <w:pStyle w:val="2"/>
        <w:keepNext/>
        <w:keepLines/>
        <w:pageBreakBefore/>
        <w:widowControl w:val="0"/>
        <w:kinsoku/>
        <w:wordWrap/>
        <w:overflowPunct/>
        <w:topLinePunct w:val="0"/>
        <w:autoSpaceDE/>
        <w:autoSpaceDN/>
        <w:bidi w:val="0"/>
        <w:adjustRightInd/>
        <w:snapToGrid/>
        <w:spacing w:before="480" w:after="360" w:line="240" w:lineRule="auto"/>
        <w:jc w:val="center"/>
        <w:textAlignment w:val="auto"/>
        <w:rPr>
          <w:rFonts w:hint="default"/>
          <w:sz w:val="32"/>
          <w:szCs w:val="32"/>
          <w:lang w:val="en-US" w:eastAsia="zh-CN"/>
        </w:rPr>
      </w:pPr>
      <w:r>
        <w:rPr>
          <w:rFonts w:hint="eastAsia"/>
          <w:sz w:val="32"/>
          <w:szCs w:val="32"/>
        </w:rPr>
        <w:t>第</w:t>
      </w:r>
      <w:r>
        <w:rPr>
          <w:rFonts w:hint="eastAsia"/>
          <w:sz w:val="32"/>
          <w:szCs w:val="32"/>
          <w:lang w:val="en-US" w:eastAsia="zh-CN"/>
        </w:rPr>
        <w:t>五</w:t>
      </w:r>
      <w:r>
        <w:rPr>
          <w:rFonts w:hint="eastAsia"/>
          <w:sz w:val="32"/>
          <w:szCs w:val="32"/>
        </w:rPr>
        <w:t>章</w:t>
      </w:r>
      <w:r>
        <w:rPr>
          <w:rFonts w:hint="eastAsia"/>
          <w:sz w:val="32"/>
          <w:szCs w:val="32"/>
          <w:lang w:val="en-US" w:eastAsia="zh-CN"/>
        </w:rPr>
        <w:t xml:space="preserve"> 总结</w:t>
      </w:r>
    </w:p>
    <w:p w14:paraId="5A233B9B">
      <w:pPr>
        <w:keepNext w:val="0"/>
        <w:keepLines w:val="0"/>
        <w:pageBreakBefore w:val="0"/>
        <w:widowControl w:val="0"/>
        <w:kinsoku/>
        <w:wordWrap/>
        <w:overflowPunct/>
        <w:topLinePunct w:val="0"/>
        <w:autoSpaceDE/>
        <w:autoSpaceDN/>
        <w:bidi w:val="0"/>
        <w:adjustRightInd/>
        <w:snapToGrid/>
        <w:spacing w:before="480" w:after="12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5.1 pp-&gt;tautau存在纠缠（研究总结）</w:t>
      </w:r>
    </w:p>
    <w:p w14:paraId="36C4A8D7">
      <w:pPr>
        <w:keepNext w:val="0"/>
        <w:keepLines w:val="0"/>
        <w:pageBreakBefore w:val="0"/>
        <w:widowControl w:val="0"/>
        <w:kinsoku/>
        <w:wordWrap/>
        <w:overflowPunct/>
        <w:topLinePunct w:val="0"/>
        <w:autoSpaceDE/>
        <w:autoSpaceDN/>
        <w:bidi w:val="0"/>
        <w:adjustRightInd/>
        <w:snapToGrid/>
        <w:spacing w:line="400" w:lineRule="exact"/>
        <w:ind w:firstLine="420" w:firstLineChars="0"/>
        <w:jc w:val="left"/>
        <w:textAlignment w:val="auto"/>
        <w:rPr>
          <w:rFonts w:hint="default" w:ascii="黑体" w:hAnsi="黑体" w:eastAsia="黑体" w:cs="黑体"/>
          <w:b/>
          <w:bCs/>
          <w:sz w:val="28"/>
          <w:szCs w:val="28"/>
          <w:lang w:val="en-US" w:eastAsia="zh-CN"/>
        </w:rPr>
      </w:pPr>
      <w:r>
        <w:rPr>
          <w:rFonts w:hint="eastAsia" w:ascii="Times New Roman" w:hAnsi="Times New Roman" w:eastAsia="宋体" w:cs="Times New Roman"/>
          <w:b w:val="0"/>
          <w:bCs w:val="0"/>
          <w:sz w:val="24"/>
          <w:szCs w:val="24"/>
          <w:vertAlign w:val="baseline"/>
          <w:lang w:val="en-US" w:eastAsia="zh-CN"/>
        </w:rPr>
        <w:t>将高能对撞机环境下产生的粒子对的自旋视为二量子比特系统，对大量事件统计所得到的混合态内部可能存在量子纠缠。本研究利用基于扩散模型和Transformer模型构建的OmniLearn生成模型，对</w:t>
      </w:r>
      <w:r>
        <w:rPr>
          <w:rFonts w:hint="eastAsia" w:ascii="Times New Roman" w:hAnsi="Times New Roman" w:eastAsia="宋体" w:cs="Times New Roman"/>
          <w:b w:val="0"/>
          <w:bCs w:val="0"/>
          <w:sz w:val="24"/>
          <w:szCs w:val="24"/>
          <w:lang w:val="en-US" w:eastAsia="zh-CN"/>
        </w:rPr>
        <w:t xml:space="preserve">pp </w:t>
      </w:r>
      <w:r>
        <w:rPr>
          <w:rFonts w:hint="default" w:ascii="Times New Roman" w:hAnsi="Times New Roman" w:eastAsia="宋体" w:cs="Times New Roman"/>
          <w:b w:val="0"/>
          <w:bCs w:val="0"/>
          <w:sz w:val="24"/>
          <w:szCs w:val="24"/>
          <w:lang w:val="en-US" w:eastAsia="zh-CN"/>
        </w:rPr>
        <w:t xml:space="preserve">\rightarrow </w:t>
      </w:r>
      <w:r>
        <w:rPr>
          <w:rFonts w:hint="eastAsia" w:ascii="Times New Roman" w:hAnsi="Times New Roman" w:eastAsia="宋体" w:cs="Times New Roman"/>
          <w:b w:val="0"/>
          <w:bCs w:val="0"/>
          <w:sz w:val="24"/>
          <w:szCs w:val="24"/>
          <w:lang w:val="en-US" w:eastAsia="zh-CN"/>
        </w:rPr>
        <w:t>\tau^+ \tau^- \rightarrow (\pi^+ \nu_{\tau}) (\pi^- \bar{\nu}_{\tau}) 过程产生的中微子的动量信息进行重建，其后应用量子层析方法确定\tau^+ \tau^- 粒子对的各自旋关联矩阵元，最终通过纠缠判据</w:t>
      </w:r>
      <w:r>
        <w:rPr>
          <w:rFonts w:hint="eastAsia" w:ascii="Times New Roman" w:hAnsi="Times New Roman" w:eastAsia="宋体" w:cs="Times New Roman"/>
          <w:b w:val="0"/>
          <w:bCs w:val="0"/>
          <w:sz w:val="24"/>
          <w:szCs w:val="24"/>
          <w:vertAlign w:val="baseline"/>
          <w:lang w:val="en-US" w:eastAsia="zh-CN"/>
        </w:rPr>
        <w:t>\O_{E}^{\pm}=0.1688&gt;0 确定该生成模型所得的\tau^+ \tau^- 对间存在量子纠缠。此外，本研究将所使用的生成模型与传统的MMC方法所得结果进行比较，进一步印证了所使用的机器学习方法在粒子物理实验海量数据处理上的可靠性。</w:t>
      </w:r>
    </w:p>
    <w:p w14:paraId="23B02628">
      <w:pPr>
        <w:keepNext w:val="0"/>
        <w:keepLines w:val="0"/>
        <w:pageBreakBefore w:val="0"/>
        <w:widowControl w:val="0"/>
        <w:kinsoku/>
        <w:wordWrap/>
        <w:overflowPunct/>
        <w:topLinePunct w:val="0"/>
        <w:autoSpaceDE/>
        <w:autoSpaceDN/>
        <w:bidi w:val="0"/>
        <w:adjustRightInd/>
        <w:snapToGrid/>
        <w:spacing w:before="480" w:after="12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5.2 研究意义和价值</w:t>
      </w:r>
    </w:p>
    <w:p w14:paraId="6DE9FEA3">
      <w:pPr>
        <w:keepNext w:val="0"/>
        <w:keepLines w:val="0"/>
        <w:pageBreakBefore w:val="0"/>
        <w:widowControl w:val="0"/>
        <w:kinsoku/>
        <w:wordWrap/>
        <w:overflowPunct/>
        <w:topLinePunct w:val="0"/>
        <w:autoSpaceDE/>
        <w:autoSpaceDN/>
        <w:bidi w:val="0"/>
        <w:adjustRightInd/>
        <w:snapToGrid/>
        <w:spacing w:line="400" w:lineRule="exact"/>
        <w:ind w:firstLine="420" w:firstLineChars="0"/>
        <w:jc w:val="left"/>
        <w:textAlignment w:val="auto"/>
        <w:rPr>
          <w:rFonts w:hint="default" w:ascii="黑体" w:hAnsi="黑体" w:eastAsia="黑体" w:cs="黑体"/>
          <w:b/>
          <w:bCs/>
          <w:sz w:val="28"/>
          <w:szCs w:val="28"/>
          <w:lang w:val="en-US" w:eastAsia="zh-CN"/>
        </w:rPr>
      </w:pPr>
      <w:r>
        <w:rPr>
          <w:rFonts w:hint="eastAsia" w:ascii="宋体" w:hAnsi="宋体" w:cs="宋体"/>
          <w:color w:val="000000"/>
          <w:kern w:val="0"/>
          <w:sz w:val="24"/>
          <w:szCs w:val="24"/>
          <w:lang w:val="en-US" w:eastAsia="zh-CN"/>
        </w:rPr>
        <w:t>高能对撞条件下的体系的纠缠为研究者提供了新的视角。本研究关注并尝试确认</w:t>
      </w:r>
      <w:r>
        <w:rPr>
          <w:rFonts w:hint="eastAsia" w:ascii="Times New Roman" w:hAnsi="Times New Roman" w:eastAsia="宋体" w:cs="Times New Roman"/>
          <w:b w:val="0"/>
          <w:bCs w:val="0"/>
          <w:sz w:val="24"/>
          <w:szCs w:val="24"/>
          <w:lang w:val="en-US" w:eastAsia="zh-CN"/>
        </w:rPr>
        <w:t xml:space="preserve">\tau^+ \tau^- </w:t>
      </w:r>
      <w:r>
        <w:rPr>
          <w:rFonts w:hint="eastAsia" w:ascii="宋体" w:hAnsi="宋体" w:cs="宋体"/>
          <w:color w:val="000000"/>
          <w:kern w:val="0"/>
          <w:sz w:val="24"/>
          <w:szCs w:val="24"/>
          <w:lang w:val="en-US" w:eastAsia="zh-CN"/>
        </w:rPr>
        <w:t>粒子对之间的纠缠，这对于量子力学基本问题的回答具有重要意义，并启发后人进一步探索将量子纠缠作为手段和工具应用在寻找新物理上的可能性。</w:t>
      </w:r>
    </w:p>
    <w:p w14:paraId="6044EA88">
      <w:pPr>
        <w:keepNext w:val="0"/>
        <w:keepLines w:val="0"/>
        <w:pageBreakBefore w:val="0"/>
        <w:widowControl w:val="0"/>
        <w:kinsoku/>
        <w:wordWrap/>
        <w:overflowPunct/>
        <w:topLinePunct w:val="0"/>
        <w:autoSpaceDE/>
        <w:autoSpaceDN/>
        <w:bidi w:val="0"/>
        <w:adjustRightInd/>
        <w:snapToGrid/>
        <w:spacing w:before="480" w:after="12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5.3 展望和下一步工作计划</w:t>
      </w:r>
    </w:p>
    <w:p w14:paraId="4307008D">
      <w:pPr>
        <w:keepNext w:val="0"/>
        <w:keepLines w:val="0"/>
        <w:pageBreakBefore w:val="0"/>
        <w:widowControl w:val="0"/>
        <w:kinsoku/>
        <w:wordWrap/>
        <w:overflowPunct/>
        <w:topLinePunct w:val="0"/>
        <w:autoSpaceDE/>
        <w:autoSpaceDN/>
        <w:bidi w:val="0"/>
        <w:adjustRightInd/>
        <w:snapToGrid/>
        <w:spacing w:line="400" w:lineRule="exact"/>
        <w:ind w:firstLine="420" w:firstLineChars="0"/>
        <w:jc w:val="lef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在研究过程中各粒子四动量生成结果往往与蒙特卡洛模拟中的重建层级数据相比较，但实际上将其与真实层级数据相比较更能检验生成结果的合格与否。这要求对机器学习结果进行解卷积以去除探测器效应带来的影响，还原出真实层级上的分布。</w:t>
      </w:r>
    </w:p>
    <w:p w14:paraId="71606ACB">
      <w:pPr>
        <w:keepNext w:val="0"/>
        <w:keepLines w:val="0"/>
        <w:pageBreakBefore w:val="0"/>
        <w:widowControl w:val="0"/>
        <w:kinsoku/>
        <w:wordWrap/>
        <w:overflowPunct/>
        <w:topLinePunct w:val="0"/>
        <w:autoSpaceDE/>
        <w:autoSpaceDN/>
        <w:bidi w:val="0"/>
        <w:adjustRightInd/>
        <w:snapToGrid/>
        <w:spacing w:line="400" w:lineRule="exact"/>
        <w:ind w:firstLine="420" w:firstLineChars="0"/>
        <w:jc w:val="left"/>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此外，本研究对机器学习结果的不确定度分析是粗糙的，更合理的做法是通过诸如误差传递等方式考虑p_t、\phi 、\theta等参量的误差如何影响自旋关联矩阵，进而影响纠缠判断的有效性。以上两点将作为未来工作的重点方向持续推进，以期取得更加卓越的成果。</w:t>
      </w:r>
    </w:p>
    <w:p w14:paraId="288B8DA0">
      <w:pPr>
        <w:keepNext w:val="0"/>
        <w:keepLines w:val="0"/>
        <w:pageBreakBefore w:val="0"/>
        <w:widowControl w:val="0"/>
        <w:kinsoku/>
        <w:wordWrap/>
        <w:overflowPunct/>
        <w:topLinePunct w:val="0"/>
        <w:autoSpaceDE/>
        <w:autoSpaceDN/>
        <w:bidi w:val="0"/>
        <w:adjustRightInd/>
        <w:snapToGrid/>
        <w:spacing w:line="400" w:lineRule="exact"/>
        <w:ind w:firstLine="420" w:firstLineChars="0"/>
        <w:jc w:val="left"/>
        <w:textAlignment w:val="auto"/>
        <w:rPr>
          <w:rFonts w:hint="default" w:ascii="Times New Roman" w:hAnsi="Times New Roman" w:eastAsia="宋体" w:cs="Times New Roman"/>
          <w:b w:val="0"/>
          <w:bCs w:val="0"/>
          <w:sz w:val="24"/>
          <w:szCs w:val="24"/>
          <w:vertAlign w:val="baseline"/>
          <w:lang w:val="en-US" w:eastAsia="zh-CN"/>
        </w:rPr>
      </w:pPr>
    </w:p>
    <w:p w14:paraId="2E54AE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5BC7C02E">
      <w:pPr>
        <w:pStyle w:val="2"/>
        <w:keepNext/>
        <w:keepLines/>
        <w:pageBreakBefore/>
        <w:widowControl w:val="0"/>
        <w:kinsoku/>
        <w:wordWrap/>
        <w:overflowPunct/>
        <w:topLinePunct w:val="0"/>
        <w:autoSpaceDE/>
        <w:autoSpaceDN/>
        <w:bidi w:val="0"/>
        <w:adjustRightInd/>
        <w:snapToGrid/>
        <w:spacing w:before="480" w:after="360" w:line="240" w:lineRule="auto"/>
        <w:jc w:val="center"/>
        <w:textAlignment w:val="auto"/>
        <w:rPr>
          <w:rFonts w:hint="eastAsia"/>
          <w:sz w:val="32"/>
          <w:szCs w:val="32"/>
          <w:lang w:val="en-US" w:eastAsia="zh-CN"/>
        </w:rPr>
      </w:pPr>
      <w:r>
        <w:rPr>
          <w:rFonts w:hint="eastAsia"/>
          <w:sz w:val="32"/>
          <w:szCs w:val="32"/>
          <w:lang w:val="en-US" w:eastAsia="zh-CN"/>
        </w:rPr>
        <w:t>参 考 文 献</w:t>
      </w:r>
    </w:p>
    <w:p w14:paraId="2276FA38">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[1] </w:t>
      </w:r>
      <w:r>
        <w:rPr>
          <w:rFonts w:hint="eastAsia" w:ascii="Times New Roman" w:hAnsi="Times New Roman" w:cs="Times New Roman"/>
          <w:sz w:val="21"/>
          <w:szCs w:val="21"/>
          <w:lang w:val="en-US" w:eastAsia="zh-CN"/>
        </w:rPr>
        <w:t>格式：</w:t>
      </w:r>
      <w:r>
        <w:rPr>
          <w:rFonts w:hint="default" w:ascii="Times New Roman" w:hAnsi="Times New Roman" w:cs="Times New Roman"/>
          <w:sz w:val="21"/>
          <w:szCs w:val="21"/>
          <w:lang w:val="en-US" w:eastAsia="zh-CN"/>
        </w:rPr>
        <w:t>杨瑞林, 李力军, 李玉成. 新型低合金高强韧性耐磨钢的研究[J]. 钢铁, 1999(7): 41-45.</w:t>
      </w:r>
    </w:p>
    <w:p w14:paraId="13351312">
      <w:pP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Zhang, Zhou</w:t>
      </w:r>
    </w:p>
    <w:p w14:paraId="2DFE495D">
      <w:pPr>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8</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Tao Han.</w:t>
      </w:r>
    </w:p>
    <w:p w14:paraId="4121B600">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 Deep unsupervised</w:t>
      </w:r>
    </w:p>
    <w:p w14:paraId="5DF6DCA4">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[10] DDPM</w:t>
      </w:r>
    </w:p>
    <w:p w14:paraId="1B942107">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[11] A. Vaswani et al. Attention Is All You Need. arXiv:1706.03762</w:t>
      </w:r>
    </w:p>
    <w:p w14:paraId="55A2885A">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[12] OmniLearn</w:t>
      </w:r>
    </w:p>
    <w:p w14:paraId="23532046">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[13] U. Fano. Pairs of two-level systems</w:t>
      </w:r>
    </w:p>
    <w:p w14:paraId="3E8442E4">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[14] A. Peres. Separability criterion for density matrices,</w:t>
      </w:r>
    </w:p>
    <w:p w14:paraId="7F1947BA">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 P. Horodecki. Separability criterion and inseparable mixed states with positive partial transposition,</w:t>
      </w:r>
    </w:p>
    <w:p w14:paraId="6CD86608">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[16] J. A. Aguilar-Saavedraa, J.A.Casas. Improved tests of entanglement and Bell inequalities with LHC tops</w:t>
      </w:r>
    </w:p>
    <w:p w14:paraId="2CAEF405">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[17] W.K. Wootters, Entanglement of formation of an arbitrary state of two qubits,</w:t>
      </w:r>
    </w:p>
    <w:p w14:paraId="20CE5135">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[18] ALEPH Collaboration et al., Precision electroweak measurements on the Z resonance, Phys. Rept. 427 (2006) 257</w:t>
      </w:r>
    </w:p>
    <w:p w14:paraId="072B312F">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[19] S. Navas et al. (Particle Data Group), Phys. Rev. D 110, 030001 (2024)</w:t>
      </w:r>
    </w:p>
    <w:p w14:paraId="3BD8C92D">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[20] D. Rumelhart, G. Hinton and R. Williams. Learning representations by back-propagating errors[J]. Nature, 1986, 323:533-536.</w:t>
      </w:r>
    </w:p>
    <w:p w14:paraId="51A7ACE6">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[21] Kaiming He, Xiangyu Zhang, Shaoqing Ren, and Jian Sun. Deep residual learning for image recognition. In Proceedings of the IEEE Conference on Computer Vision and Pattern Recognition, pages 770–778, 2016.</w:t>
      </w:r>
    </w:p>
    <w:p w14:paraId="7DA34905">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[22] J. Alwall, R. Frederix, S. Frixione, V. Hirschi, F. Maltoni, O. Mattelaer et al., The automated computation of tree-level and next-to-leading order differential cross sections, and their matching to parton shower simulations, Journal of High Energy Physics 2014 (2014) .</w:t>
      </w:r>
    </w:p>
    <w:p w14:paraId="166F5436">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[23] T. Sj ̈ostrand, S. Ask, J.R. Christiansen, R. Corke, N. Desai, P. Ilten et al., An introduction to pythia 8.2, Computer Physics Communications 191 (2015) 159–177.</w:t>
      </w:r>
    </w:p>
    <w:p w14:paraId="3EB25637">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[24] J. de Favereau, C. Delaere, P. Demin, A. Giammanco, V. Lemaı ˆtre, A. Mertens et al., Delphes 3: a modular framework for fast simulation of a generic collider experiment, Journal of High Energy Physics 2014 (2014) .</w:t>
      </w:r>
    </w:p>
    <w:p w14:paraId="69DA3BE4">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[25] MMC, A. Elagin, et al., Nuclear Instruments and Methods in Physics Research A 654 (2011) 481-489.</w:t>
      </w:r>
    </w:p>
    <w:p w14:paraId="3461254F">
      <w:pPr>
        <w:pStyle w:val="2"/>
        <w:keepNext/>
        <w:keepLines/>
        <w:pageBreakBefore/>
        <w:widowControl w:val="0"/>
        <w:kinsoku/>
        <w:wordWrap/>
        <w:overflowPunct/>
        <w:topLinePunct w:val="0"/>
        <w:autoSpaceDE/>
        <w:autoSpaceDN/>
        <w:bidi w:val="0"/>
        <w:adjustRightInd/>
        <w:snapToGrid/>
        <w:spacing w:before="480" w:after="360" w:line="240" w:lineRule="auto"/>
        <w:jc w:val="center"/>
        <w:textAlignment w:val="auto"/>
        <w:rPr>
          <w:rFonts w:hint="eastAsia"/>
          <w:sz w:val="32"/>
          <w:szCs w:val="32"/>
          <w:lang w:val="en-US" w:eastAsia="zh-CN"/>
        </w:rPr>
      </w:pPr>
      <w:r>
        <w:rPr>
          <w:rFonts w:hint="eastAsia"/>
          <w:sz w:val="32"/>
          <w:szCs w:val="32"/>
          <w:lang w:val="en-US" w:eastAsia="zh-CN"/>
        </w:rPr>
        <w:t>致  谢</w:t>
      </w:r>
    </w:p>
    <w:p w14:paraId="5693B22C">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感谢我的亲哥与挚友虞健。</w:t>
      </w:r>
    </w:p>
    <w:p w14:paraId="5F2B256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感谢父母。感谢李数导师。感谢周柏宏、刘齐斌、朱栩量、赵芷钰、刘丹宁等各位师兄师姐的关心照顾，其中特别感谢周柏宏师兄为我的课题推进做出了辛勤付出。感谢行政秘书蔺玲老师。</w:t>
      </w:r>
    </w:p>
    <w:p w14:paraId="64C9334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感谢我的朋友们。</w:t>
      </w:r>
    </w:p>
    <w:p w14:paraId="3DB66FE7">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感谢在本科期间所有带过我的导师们，包括王春成、赵宝奎、温良剑、李剑、宋维民、李数老师。感谢在本科期间所有教过我的老师们。</w:t>
      </w:r>
    </w:p>
    <w:p w14:paraId="2786506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感谢物理学院副院长王海军老师，他对我的认可和期待是我奋斗的起点。感谢物理学院行政办公室主任姚旭航老师，她在答辩演讲方面的指导让我受益良多。</w:t>
      </w:r>
    </w:p>
    <w:p w14:paraId="23E10627">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感谢吉林大学对我四年的栽培。感谢上海交通大学李政道研究所为我完成校外毕业论文提供了优越的研究环境。</w:t>
      </w:r>
    </w:p>
    <w:p w14:paraId="28C3FD8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感谢教育部。感谢中国自由平等的学术氛围。</w:t>
      </w:r>
    </w:p>
    <w:p w14:paraId="63F50E44">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最后，感谢原神，感谢本间心铃和小木曾雪菜，感谢爱我和我爱的一切。</w:t>
      </w:r>
    </w:p>
    <w:p w14:paraId="6F298D6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sz w:val="24"/>
          <w:szCs w:val="24"/>
          <w:lang w:val="en-US" w:eastAsia="zh-CN"/>
        </w:rPr>
      </w:pPr>
    </w:p>
    <w:p w14:paraId="7AF208FA">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val="0"/>
          <w:sz w:val="24"/>
          <w:szCs w:val="24"/>
          <w:lang w:val="en-US" w:eastAsia="zh-CN"/>
        </w:rPr>
      </w:pPr>
    </w:p>
    <w:p w14:paraId="007007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04D3EE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194C10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141209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33E89B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4CECD5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4AE1EBC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67895D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365048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0EDE21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362B25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19EA29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32033E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14F8A8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val="0"/>
          <w:bCs w:val="0"/>
          <w:sz w:val="24"/>
          <w:szCs w:val="24"/>
          <w:lang w:val="en-US" w:eastAsia="zh-CN"/>
        </w:rPr>
      </w:pPr>
    </w:p>
    <w:p w14:paraId="0E57516A">
      <w:pPr>
        <w:tabs>
          <w:tab w:val="left" w:pos="532"/>
        </w:tabs>
        <w:bidi w:val="0"/>
        <w:jc w:val="left"/>
        <w:rPr>
          <w:rFonts w:hint="eastAsia"/>
          <w:lang w:val="en-US" w:eastAsia="zh-CN"/>
        </w:rPr>
        <w:sectPr>
          <w:footerReference r:id="rId11" w:type="default"/>
          <w:footerReference r:id="rId12" w:type="even"/>
          <w:pgSz w:w="11906" w:h="16838"/>
          <w:pgMar w:top="1587" w:right="1587" w:bottom="1417" w:left="1587" w:header="851" w:footer="992" w:gutter="0"/>
          <w:pgNumType w:fmt="decimal" w:start="1"/>
          <w:cols w:space="425" w:num="1"/>
          <w:docGrid w:type="lines" w:linePitch="312" w:charSpace="0"/>
        </w:sectPr>
      </w:pPr>
    </w:p>
    <w:p w14:paraId="3E6FE4A3">
      <w:pPr>
        <w:keepNext w:val="0"/>
        <w:keepLines w:val="0"/>
        <w:pageBreakBefore/>
        <w:widowControl w:val="0"/>
        <w:kinsoku/>
        <w:wordWrap/>
        <w:overflowPunct/>
        <w:topLinePunct w:val="0"/>
        <w:autoSpaceDE/>
        <w:autoSpaceDN/>
        <w:bidi w:val="0"/>
        <w:adjustRightInd/>
        <w:snapToGrid/>
        <w:spacing w:before="480" w:after="360" w:line="400" w:lineRule="exact"/>
        <w:jc w:val="center"/>
        <w:textAlignment w:val="auto"/>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QE ON COLLIDER(同论文标题)</w:t>
      </w:r>
    </w:p>
    <w:p w14:paraId="7E6616F9">
      <w:pPr>
        <w:keepNext w:val="0"/>
        <w:keepLines w:val="0"/>
        <w:pageBreakBefore w:val="0"/>
        <w:widowControl w:val="0"/>
        <w:kinsoku/>
        <w:wordWrap/>
        <w:overflowPunct/>
        <w:topLinePunct w:val="0"/>
        <w:autoSpaceDE/>
        <w:autoSpaceDN/>
        <w:bidi w:val="0"/>
        <w:adjustRightInd/>
        <w:snapToGrid/>
        <w:spacing w:line="400" w:lineRule="exact"/>
        <w:ind w:firstLine="420" w:firstLineChars="0"/>
        <w:jc w:val="both"/>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sd</w:t>
      </w:r>
    </w:p>
    <w:sectPr>
      <w:footerReference r:id="rId13" w:type="default"/>
      <w:footerReference r:id="rId14" w:type="even"/>
      <w:pgSz w:w="11906" w:h="16838"/>
      <w:pgMar w:top="1587" w:right="1587" w:bottom="141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F0DC">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E5AF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2E5AF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3D4D">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1100D">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F1100D">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438D">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9396B">
                          <w:pPr>
                            <w:pStyle w:val="6"/>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99396B">
                    <w:pPr>
                      <w:pStyle w:val="6"/>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CCF72">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EEEDA">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42EEEDA">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BBBD4">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3AEB">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F73AEB">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7130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1B24">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6A00E">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1EC21">
    <w:pPr>
      <w:pStyle w:val="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35C52">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81677">
                          <w:pPr>
                            <w:pStyle w:val="6"/>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981677">
                    <w:pPr>
                      <w:pStyle w:val="6"/>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B9CD">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503FC">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5503FC">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7D148">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202C4">
                          <w:pPr>
                            <w:pStyle w:val="6"/>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9202C4">
                    <w:pPr>
                      <w:pStyle w:val="6"/>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60C6A"/>
    <w:rsid w:val="000C1FF9"/>
    <w:rsid w:val="000E5D71"/>
    <w:rsid w:val="001113BD"/>
    <w:rsid w:val="00213CF6"/>
    <w:rsid w:val="0022181C"/>
    <w:rsid w:val="003A0914"/>
    <w:rsid w:val="003D21B2"/>
    <w:rsid w:val="00416146"/>
    <w:rsid w:val="00503895"/>
    <w:rsid w:val="00621C19"/>
    <w:rsid w:val="00645991"/>
    <w:rsid w:val="006B6D1F"/>
    <w:rsid w:val="00702588"/>
    <w:rsid w:val="007C2CDB"/>
    <w:rsid w:val="00927943"/>
    <w:rsid w:val="00951FEE"/>
    <w:rsid w:val="00CC3245"/>
    <w:rsid w:val="00CE72AE"/>
    <w:rsid w:val="00D03026"/>
    <w:rsid w:val="00D9012D"/>
    <w:rsid w:val="00FB4547"/>
    <w:rsid w:val="010B405F"/>
    <w:rsid w:val="0116312F"/>
    <w:rsid w:val="012375FA"/>
    <w:rsid w:val="0142445C"/>
    <w:rsid w:val="014C4DA3"/>
    <w:rsid w:val="01590127"/>
    <w:rsid w:val="01655E65"/>
    <w:rsid w:val="0170579C"/>
    <w:rsid w:val="019849A8"/>
    <w:rsid w:val="01A26771"/>
    <w:rsid w:val="01A3073B"/>
    <w:rsid w:val="01A324E9"/>
    <w:rsid w:val="01D4010E"/>
    <w:rsid w:val="01F41614"/>
    <w:rsid w:val="020B6A0C"/>
    <w:rsid w:val="022B2C0A"/>
    <w:rsid w:val="02306473"/>
    <w:rsid w:val="02353A89"/>
    <w:rsid w:val="024737BC"/>
    <w:rsid w:val="028247F4"/>
    <w:rsid w:val="02930952"/>
    <w:rsid w:val="0293255D"/>
    <w:rsid w:val="02A2367A"/>
    <w:rsid w:val="02A46519"/>
    <w:rsid w:val="02DD1A2B"/>
    <w:rsid w:val="02E828A9"/>
    <w:rsid w:val="02F32FFC"/>
    <w:rsid w:val="030E7E36"/>
    <w:rsid w:val="030F42DA"/>
    <w:rsid w:val="032F2286"/>
    <w:rsid w:val="0332621A"/>
    <w:rsid w:val="03394EB3"/>
    <w:rsid w:val="03766107"/>
    <w:rsid w:val="037E320E"/>
    <w:rsid w:val="039713C7"/>
    <w:rsid w:val="039D7B38"/>
    <w:rsid w:val="03B325B7"/>
    <w:rsid w:val="03C350C4"/>
    <w:rsid w:val="03DC41B1"/>
    <w:rsid w:val="03E668D5"/>
    <w:rsid w:val="03FE7EAB"/>
    <w:rsid w:val="040201D3"/>
    <w:rsid w:val="04035DFD"/>
    <w:rsid w:val="04247911"/>
    <w:rsid w:val="04365896"/>
    <w:rsid w:val="046B3792"/>
    <w:rsid w:val="04A15406"/>
    <w:rsid w:val="04B2316F"/>
    <w:rsid w:val="04ED41A7"/>
    <w:rsid w:val="053E2C54"/>
    <w:rsid w:val="054E09BE"/>
    <w:rsid w:val="05545FD4"/>
    <w:rsid w:val="057E5747"/>
    <w:rsid w:val="05883ED0"/>
    <w:rsid w:val="058D598A"/>
    <w:rsid w:val="05A625A8"/>
    <w:rsid w:val="05A86320"/>
    <w:rsid w:val="05B60A3D"/>
    <w:rsid w:val="05C313AC"/>
    <w:rsid w:val="05D13AC9"/>
    <w:rsid w:val="05DE7F94"/>
    <w:rsid w:val="05E57574"/>
    <w:rsid w:val="05F61781"/>
    <w:rsid w:val="06093262"/>
    <w:rsid w:val="060C68AF"/>
    <w:rsid w:val="06304C93"/>
    <w:rsid w:val="063731FF"/>
    <w:rsid w:val="064E5119"/>
    <w:rsid w:val="065506AD"/>
    <w:rsid w:val="06594D7C"/>
    <w:rsid w:val="06712BB6"/>
    <w:rsid w:val="06950CBD"/>
    <w:rsid w:val="069F24D4"/>
    <w:rsid w:val="06A507B2"/>
    <w:rsid w:val="06AA187C"/>
    <w:rsid w:val="06B051DE"/>
    <w:rsid w:val="06C61153"/>
    <w:rsid w:val="06CA0BCD"/>
    <w:rsid w:val="06F37A6F"/>
    <w:rsid w:val="06FD0777"/>
    <w:rsid w:val="07267E44"/>
    <w:rsid w:val="072E0AA7"/>
    <w:rsid w:val="074B6533"/>
    <w:rsid w:val="07536EF0"/>
    <w:rsid w:val="077706A0"/>
    <w:rsid w:val="077B0190"/>
    <w:rsid w:val="078057A6"/>
    <w:rsid w:val="078D7EC3"/>
    <w:rsid w:val="07A5520D"/>
    <w:rsid w:val="07AB18D9"/>
    <w:rsid w:val="07BE007D"/>
    <w:rsid w:val="07CF4038"/>
    <w:rsid w:val="07E01DA1"/>
    <w:rsid w:val="07FA451A"/>
    <w:rsid w:val="07FB1404"/>
    <w:rsid w:val="081845DE"/>
    <w:rsid w:val="08471E20"/>
    <w:rsid w:val="0865499C"/>
    <w:rsid w:val="086C1887"/>
    <w:rsid w:val="087846CF"/>
    <w:rsid w:val="087D7F38"/>
    <w:rsid w:val="08843074"/>
    <w:rsid w:val="0888779C"/>
    <w:rsid w:val="0898267C"/>
    <w:rsid w:val="089B03BE"/>
    <w:rsid w:val="089E3A0A"/>
    <w:rsid w:val="092403B3"/>
    <w:rsid w:val="09385C0D"/>
    <w:rsid w:val="09442803"/>
    <w:rsid w:val="096609CC"/>
    <w:rsid w:val="097D1872"/>
    <w:rsid w:val="09B039F5"/>
    <w:rsid w:val="09CA2D09"/>
    <w:rsid w:val="09D41DD9"/>
    <w:rsid w:val="09E810D6"/>
    <w:rsid w:val="09F63AFE"/>
    <w:rsid w:val="09FA3227"/>
    <w:rsid w:val="0A0A1357"/>
    <w:rsid w:val="0A570314"/>
    <w:rsid w:val="0A747118"/>
    <w:rsid w:val="0A80786B"/>
    <w:rsid w:val="0A900037"/>
    <w:rsid w:val="0A920A71"/>
    <w:rsid w:val="0A9357F1"/>
    <w:rsid w:val="0AA34EE0"/>
    <w:rsid w:val="0AC81475"/>
    <w:rsid w:val="0ACC2AB1"/>
    <w:rsid w:val="0B1701D0"/>
    <w:rsid w:val="0B185CF6"/>
    <w:rsid w:val="0B1D330C"/>
    <w:rsid w:val="0B246449"/>
    <w:rsid w:val="0B2D79F3"/>
    <w:rsid w:val="0B3B3792"/>
    <w:rsid w:val="0B3F14D4"/>
    <w:rsid w:val="0B512FB6"/>
    <w:rsid w:val="0B5A630E"/>
    <w:rsid w:val="0B64718D"/>
    <w:rsid w:val="0BC11EE9"/>
    <w:rsid w:val="0BD065D0"/>
    <w:rsid w:val="0BF24799"/>
    <w:rsid w:val="0C3C3C66"/>
    <w:rsid w:val="0C3E2112"/>
    <w:rsid w:val="0C6A432F"/>
    <w:rsid w:val="0C760F26"/>
    <w:rsid w:val="0C825B1D"/>
    <w:rsid w:val="0CE827FC"/>
    <w:rsid w:val="0CEC743A"/>
    <w:rsid w:val="0D18022F"/>
    <w:rsid w:val="0D3F3B5F"/>
    <w:rsid w:val="0D505C1B"/>
    <w:rsid w:val="0D9773A6"/>
    <w:rsid w:val="0D9F74A7"/>
    <w:rsid w:val="0DFE11D3"/>
    <w:rsid w:val="0E056049"/>
    <w:rsid w:val="0E3B2427"/>
    <w:rsid w:val="0E6E740C"/>
    <w:rsid w:val="0E770F85"/>
    <w:rsid w:val="0E835B7C"/>
    <w:rsid w:val="0E925DBF"/>
    <w:rsid w:val="0EA224A6"/>
    <w:rsid w:val="0EBD2E3C"/>
    <w:rsid w:val="0ECB733C"/>
    <w:rsid w:val="0F0F5662"/>
    <w:rsid w:val="0F136F00"/>
    <w:rsid w:val="0F1669F0"/>
    <w:rsid w:val="0F2D0E59"/>
    <w:rsid w:val="0F3C2F15"/>
    <w:rsid w:val="0F4E08F6"/>
    <w:rsid w:val="0F557518"/>
    <w:rsid w:val="0F5F2145"/>
    <w:rsid w:val="0F672DA8"/>
    <w:rsid w:val="0FAE4E7B"/>
    <w:rsid w:val="0FD3668F"/>
    <w:rsid w:val="0FE73EE9"/>
    <w:rsid w:val="0FF7237E"/>
    <w:rsid w:val="10042CED"/>
    <w:rsid w:val="10090BD7"/>
    <w:rsid w:val="10246EEB"/>
    <w:rsid w:val="10294501"/>
    <w:rsid w:val="102F3308"/>
    <w:rsid w:val="10594E8F"/>
    <w:rsid w:val="105C48D7"/>
    <w:rsid w:val="10635C65"/>
    <w:rsid w:val="1065378B"/>
    <w:rsid w:val="106F7026"/>
    <w:rsid w:val="109127D2"/>
    <w:rsid w:val="109220A6"/>
    <w:rsid w:val="109B53FF"/>
    <w:rsid w:val="10C1473A"/>
    <w:rsid w:val="10C83D1A"/>
    <w:rsid w:val="10DB3A4D"/>
    <w:rsid w:val="10E25268"/>
    <w:rsid w:val="11140D0D"/>
    <w:rsid w:val="111E393A"/>
    <w:rsid w:val="114D7C0E"/>
    <w:rsid w:val="116972AB"/>
    <w:rsid w:val="116F23E8"/>
    <w:rsid w:val="117619C8"/>
    <w:rsid w:val="117B6FDE"/>
    <w:rsid w:val="11800151"/>
    <w:rsid w:val="11996E96"/>
    <w:rsid w:val="11BC7A36"/>
    <w:rsid w:val="11CB3AC2"/>
    <w:rsid w:val="11E15093"/>
    <w:rsid w:val="11F03528"/>
    <w:rsid w:val="11F20661"/>
    <w:rsid w:val="11FC1ECD"/>
    <w:rsid w:val="11FF376C"/>
    <w:rsid w:val="1209283C"/>
    <w:rsid w:val="12274A70"/>
    <w:rsid w:val="122E5DFF"/>
    <w:rsid w:val="12372F05"/>
    <w:rsid w:val="125E7165"/>
    <w:rsid w:val="12631F4C"/>
    <w:rsid w:val="127174C9"/>
    <w:rsid w:val="127E6D86"/>
    <w:rsid w:val="127F48AC"/>
    <w:rsid w:val="1288104C"/>
    <w:rsid w:val="12942106"/>
    <w:rsid w:val="129640D0"/>
    <w:rsid w:val="129C720C"/>
    <w:rsid w:val="12A06CFD"/>
    <w:rsid w:val="12B26A30"/>
    <w:rsid w:val="12B72298"/>
    <w:rsid w:val="12BA7692"/>
    <w:rsid w:val="12ED7A68"/>
    <w:rsid w:val="130354DD"/>
    <w:rsid w:val="132C05F4"/>
    <w:rsid w:val="1347361C"/>
    <w:rsid w:val="134F0723"/>
    <w:rsid w:val="13561AB1"/>
    <w:rsid w:val="135B70C7"/>
    <w:rsid w:val="13645F29"/>
    <w:rsid w:val="13653AA2"/>
    <w:rsid w:val="136E0BA9"/>
    <w:rsid w:val="13747BEB"/>
    <w:rsid w:val="138008DC"/>
    <w:rsid w:val="13857CA0"/>
    <w:rsid w:val="13897791"/>
    <w:rsid w:val="13985C26"/>
    <w:rsid w:val="13C7475D"/>
    <w:rsid w:val="13FA68E0"/>
    <w:rsid w:val="13FD017F"/>
    <w:rsid w:val="145E0C1D"/>
    <w:rsid w:val="145F04F1"/>
    <w:rsid w:val="14643D5A"/>
    <w:rsid w:val="148D32B1"/>
    <w:rsid w:val="148F7029"/>
    <w:rsid w:val="14952165"/>
    <w:rsid w:val="149C7998"/>
    <w:rsid w:val="14A81E98"/>
    <w:rsid w:val="14BC76F2"/>
    <w:rsid w:val="14E60C13"/>
    <w:rsid w:val="150F0169"/>
    <w:rsid w:val="15284D87"/>
    <w:rsid w:val="15826B8D"/>
    <w:rsid w:val="159E63D7"/>
    <w:rsid w:val="15A05265"/>
    <w:rsid w:val="15A56279"/>
    <w:rsid w:val="15C26F8A"/>
    <w:rsid w:val="15D05B4B"/>
    <w:rsid w:val="15DA3CC3"/>
    <w:rsid w:val="15EB4733"/>
    <w:rsid w:val="15EE4223"/>
    <w:rsid w:val="16013F56"/>
    <w:rsid w:val="16111CBF"/>
    <w:rsid w:val="162E0AC3"/>
    <w:rsid w:val="163C6D3C"/>
    <w:rsid w:val="16455853"/>
    <w:rsid w:val="1666200B"/>
    <w:rsid w:val="16726C02"/>
    <w:rsid w:val="169442FD"/>
    <w:rsid w:val="169839BA"/>
    <w:rsid w:val="16BE1E47"/>
    <w:rsid w:val="170775CC"/>
    <w:rsid w:val="1740460A"/>
    <w:rsid w:val="174C49F5"/>
    <w:rsid w:val="17716EB9"/>
    <w:rsid w:val="1776002C"/>
    <w:rsid w:val="17771FF6"/>
    <w:rsid w:val="177C760C"/>
    <w:rsid w:val="178169D1"/>
    <w:rsid w:val="17984446"/>
    <w:rsid w:val="17A13033"/>
    <w:rsid w:val="17AF79E2"/>
    <w:rsid w:val="17CE7E68"/>
    <w:rsid w:val="17D11706"/>
    <w:rsid w:val="17D336D0"/>
    <w:rsid w:val="17E55ACB"/>
    <w:rsid w:val="17EF7DDE"/>
    <w:rsid w:val="17FB2C27"/>
    <w:rsid w:val="18057602"/>
    <w:rsid w:val="180A4C18"/>
    <w:rsid w:val="181810E3"/>
    <w:rsid w:val="183323C1"/>
    <w:rsid w:val="1843750D"/>
    <w:rsid w:val="184706F5"/>
    <w:rsid w:val="18502F73"/>
    <w:rsid w:val="18512847"/>
    <w:rsid w:val="18622F00"/>
    <w:rsid w:val="18BB10A8"/>
    <w:rsid w:val="18D05E62"/>
    <w:rsid w:val="18E11E1D"/>
    <w:rsid w:val="18E831AB"/>
    <w:rsid w:val="18F71640"/>
    <w:rsid w:val="19255C97"/>
    <w:rsid w:val="193364B1"/>
    <w:rsid w:val="19371A3D"/>
    <w:rsid w:val="19375EE1"/>
    <w:rsid w:val="194505FE"/>
    <w:rsid w:val="194D1260"/>
    <w:rsid w:val="19597C05"/>
    <w:rsid w:val="197A06B7"/>
    <w:rsid w:val="1997072D"/>
    <w:rsid w:val="19971CFA"/>
    <w:rsid w:val="199E386A"/>
    <w:rsid w:val="19D43730"/>
    <w:rsid w:val="1A2E1092"/>
    <w:rsid w:val="1A5B175B"/>
    <w:rsid w:val="1A6A3B28"/>
    <w:rsid w:val="1A9A1998"/>
    <w:rsid w:val="1ACB68E1"/>
    <w:rsid w:val="1AD339E7"/>
    <w:rsid w:val="1AEC4A12"/>
    <w:rsid w:val="1B154000"/>
    <w:rsid w:val="1B590390"/>
    <w:rsid w:val="1B9413C8"/>
    <w:rsid w:val="1B9F6522"/>
    <w:rsid w:val="1BDB2B53"/>
    <w:rsid w:val="1BFC2ACA"/>
    <w:rsid w:val="1BFE6842"/>
    <w:rsid w:val="1C1D316C"/>
    <w:rsid w:val="1C2C33AF"/>
    <w:rsid w:val="1C6C40F3"/>
    <w:rsid w:val="1C737230"/>
    <w:rsid w:val="1C872CDB"/>
    <w:rsid w:val="1C964CCC"/>
    <w:rsid w:val="1CB00C23"/>
    <w:rsid w:val="1CB05D8E"/>
    <w:rsid w:val="1CBA6C0D"/>
    <w:rsid w:val="1CBD494F"/>
    <w:rsid w:val="1CC950A2"/>
    <w:rsid w:val="1CF163A7"/>
    <w:rsid w:val="1CFF5E52"/>
    <w:rsid w:val="1D04432C"/>
    <w:rsid w:val="1D2C4C89"/>
    <w:rsid w:val="1D76522A"/>
    <w:rsid w:val="1D943902"/>
    <w:rsid w:val="1D9D1D87"/>
    <w:rsid w:val="1DA97F2F"/>
    <w:rsid w:val="1DAB29F9"/>
    <w:rsid w:val="1DFB74DD"/>
    <w:rsid w:val="1E556E6E"/>
    <w:rsid w:val="1E57048B"/>
    <w:rsid w:val="1E6D7CAF"/>
    <w:rsid w:val="1E9A4F48"/>
    <w:rsid w:val="1EBB0A1A"/>
    <w:rsid w:val="1EC10726"/>
    <w:rsid w:val="1EE2244B"/>
    <w:rsid w:val="1EFC5B6D"/>
    <w:rsid w:val="1F0C74C8"/>
    <w:rsid w:val="1F130856"/>
    <w:rsid w:val="1F152820"/>
    <w:rsid w:val="1F413615"/>
    <w:rsid w:val="1F51312D"/>
    <w:rsid w:val="1F5F3A9B"/>
    <w:rsid w:val="1F6C4709"/>
    <w:rsid w:val="1F72557D"/>
    <w:rsid w:val="1F9A4AD4"/>
    <w:rsid w:val="1FDE0E64"/>
    <w:rsid w:val="20020FF7"/>
    <w:rsid w:val="20505F62"/>
    <w:rsid w:val="20607ACB"/>
    <w:rsid w:val="206B7F2F"/>
    <w:rsid w:val="20765541"/>
    <w:rsid w:val="209459C7"/>
    <w:rsid w:val="20987265"/>
    <w:rsid w:val="20A26336"/>
    <w:rsid w:val="20AA51EA"/>
    <w:rsid w:val="20BE2A44"/>
    <w:rsid w:val="20DD2ECA"/>
    <w:rsid w:val="20EC5803"/>
    <w:rsid w:val="20F12E19"/>
    <w:rsid w:val="21104959"/>
    <w:rsid w:val="211803A6"/>
    <w:rsid w:val="213A031C"/>
    <w:rsid w:val="213F386A"/>
    <w:rsid w:val="21696E53"/>
    <w:rsid w:val="21A41C3A"/>
    <w:rsid w:val="21BA76AF"/>
    <w:rsid w:val="21E5472C"/>
    <w:rsid w:val="21EB5ABA"/>
    <w:rsid w:val="21FF0D89"/>
    <w:rsid w:val="220152DE"/>
    <w:rsid w:val="226F2247"/>
    <w:rsid w:val="229323DA"/>
    <w:rsid w:val="22BE6D2B"/>
    <w:rsid w:val="22CD6F6E"/>
    <w:rsid w:val="22E22A19"/>
    <w:rsid w:val="22F62969"/>
    <w:rsid w:val="2308455E"/>
    <w:rsid w:val="231132FF"/>
    <w:rsid w:val="232C1EE7"/>
    <w:rsid w:val="232E2103"/>
    <w:rsid w:val="236F7CD9"/>
    <w:rsid w:val="237A5348"/>
    <w:rsid w:val="238364F0"/>
    <w:rsid w:val="23865A9B"/>
    <w:rsid w:val="23B343B6"/>
    <w:rsid w:val="23BE3486"/>
    <w:rsid w:val="23C860B3"/>
    <w:rsid w:val="23DA1943"/>
    <w:rsid w:val="23E427C1"/>
    <w:rsid w:val="23E45806"/>
    <w:rsid w:val="2420068E"/>
    <w:rsid w:val="242515DF"/>
    <w:rsid w:val="244871F4"/>
    <w:rsid w:val="245D6B87"/>
    <w:rsid w:val="245E2574"/>
    <w:rsid w:val="24612064"/>
    <w:rsid w:val="246F211E"/>
    <w:rsid w:val="246F2B60"/>
    <w:rsid w:val="247B4ED4"/>
    <w:rsid w:val="2483022C"/>
    <w:rsid w:val="24F609FE"/>
    <w:rsid w:val="24F63A5D"/>
    <w:rsid w:val="24FD1D8D"/>
    <w:rsid w:val="25145328"/>
    <w:rsid w:val="25146FE6"/>
    <w:rsid w:val="259B5106"/>
    <w:rsid w:val="25A466AC"/>
    <w:rsid w:val="25AC2049"/>
    <w:rsid w:val="25B05051"/>
    <w:rsid w:val="25CD79B1"/>
    <w:rsid w:val="25E35426"/>
    <w:rsid w:val="25E62821"/>
    <w:rsid w:val="25F3318F"/>
    <w:rsid w:val="25F56F08"/>
    <w:rsid w:val="26066AD3"/>
    <w:rsid w:val="26141660"/>
    <w:rsid w:val="262A3886"/>
    <w:rsid w:val="266C39C0"/>
    <w:rsid w:val="268F4C66"/>
    <w:rsid w:val="26BC17D3"/>
    <w:rsid w:val="26BD1BF0"/>
    <w:rsid w:val="26C756D4"/>
    <w:rsid w:val="26CC5EBA"/>
    <w:rsid w:val="26DD1E76"/>
    <w:rsid w:val="26E054C2"/>
    <w:rsid w:val="26EF3957"/>
    <w:rsid w:val="271C4A6F"/>
    <w:rsid w:val="27313F6F"/>
    <w:rsid w:val="273D57D8"/>
    <w:rsid w:val="276C31F9"/>
    <w:rsid w:val="278E13C2"/>
    <w:rsid w:val="27CE17BE"/>
    <w:rsid w:val="27D17500"/>
    <w:rsid w:val="28302479"/>
    <w:rsid w:val="283104DE"/>
    <w:rsid w:val="283C0E1E"/>
    <w:rsid w:val="28853AA6"/>
    <w:rsid w:val="28CD5F1A"/>
    <w:rsid w:val="28ED3EC6"/>
    <w:rsid w:val="28F60FCD"/>
    <w:rsid w:val="2912392D"/>
    <w:rsid w:val="29253660"/>
    <w:rsid w:val="29332221"/>
    <w:rsid w:val="29346E93"/>
    <w:rsid w:val="29437F8A"/>
    <w:rsid w:val="29583A35"/>
    <w:rsid w:val="29657F00"/>
    <w:rsid w:val="2969479A"/>
    <w:rsid w:val="296A3769"/>
    <w:rsid w:val="297840D8"/>
    <w:rsid w:val="297D349C"/>
    <w:rsid w:val="299407E6"/>
    <w:rsid w:val="29BA46F0"/>
    <w:rsid w:val="29C40B22"/>
    <w:rsid w:val="29D62BAC"/>
    <w:rsid w:val="29E21BE5"/>
    <w:rsid w:val="29EA6657"/>
    <w:rsid w:val="29FA2D3E"/>
    <w:rsid w:val="2A1F4553"/>
    <w:rsid w:val="2A4E308A"/>
    <w:rsid w:val="2A573CED"/>
    <w:rsid w:val="2A6308E4"/>
    <w:rsid w:val="2A697EC4"/>
    <w:rsid w:val="2ABE1FBE"/>
    <w:rsid w:val="2ACB21DF"/>
    <w:rsid w:val="2AD060E9"/>
    <w:rsid w:val="2AD43590"/>
    <w:rsid w:val="2AD73080"/>
    <w:rsid w:val="2AE00186"/>
    <w:rsid w:val="2AEA2DB3"/>
    <w:rsid w:val="2AF14141"/>
    <w:rsid w:val="2AFB4FC0"/>
    <w:rsid w:val="2B110340"/>
    <w:rsid w:val="2B1E2A5D"/>
    <w:rsid w:val="2B213FC3"/>
    <w:rsid w:val="2B2636BF"/>
    <w:rsid w:val="2B2F77BD"/>
    <w:rsid w:val="2B465B0F"/>
    <w:rsid w:val="2B997776"/>
    <w:rsid w:val="2B9D7E25"/>
    <w:rsid w:val="2BB1567F"/>
    <w:rsid w:val="2BDE3F9A"/>
    <w:rsid w:val="2C332538"/>
    <w:rsid w:val="2C3342E6"/>
    <w:rsid w:val="2C5B2A2B"/>
    <w:rsid w:val="2C5D5807"/>
    <w:rsid w:val="2C752B50"/>
    <w:rsid w:val="2C87095E"/>
    <w:rsid w:val="2C954FA0"/>
    <w:rsid w:val="2CB5119F"/>
    <w:rsid w:val="2CB847EB"/>
    <w:rsid w:val="2CDB2745"/>
    <w:rsid w:val="2CE675AA"/>
    <w:rsid w:val="2D01296F"/>
    <w:rsid w:val="2D0A6E77"/>
    <w:rsid w:val="2D1759B5"/>
    <w:rsid w:val="2D1C50D6"/>
    <w:rsid w:val="2D3130E3"/>
    <w:rsid w:val="2D376058"/>
    <w:rsid w:val="2D3C541C"/>
    <w:rsid w:val="2D4F6EFD"/>
    <w:rsid w:val="2D630BFB"/>
    <w:rsid w:val="2DBD6C6F"/>
    <w:rsid w:val="2DDE64D3"/>
    <w:rsid w:val="2E133665"/>
    <w:rsid w:val="2E24038A"/>
    <w:rsid w:val="2E60513A"/>
    <w:rsid w:val="2E7F1A64"/>
    <w:rsid w:val="2E982B26"/>
    <w:rsid w:val="2EAD435F"/>
    <w:rsid w:val="2ED578D6"/>
    <w:rsid w:val="2F155F25"/>
    <w:rsid w:val="2F191EB9"/>
    <w:rsid w:val="2F214344"/>
    <w:rsid w:val="2F287E07"/>
    <w:rsid w:val="2F4607D4"/>
    <w:rsid w:val="2F5E78CC"/>
    <w:rsid w:val="2F656CFC"/>
    <w:rsid w:val="2F950E14"/>
    <w:rsid w:val="2FA31782"/>
    <w:rsid w:val="2FB27C17"/>
    <w:rsid w:val="2FB63264"/>
    <w:rsid w:val="2FD1009E"/>
    <w:rsid w:val="2FD56C66"/>
    <w:rsid w:val="2FD6122A"/>
    <w:rsid w:val="2FDA5A18"/>
    <w:rsid w:val="2FDD2EE6"/>
    <w:rsid w:val="2FDD4C94"/>
    <w:rsid w:val="2FE83639"/>
    <w:rsid w:val="2FF04987"/>
    <w:rsid w:val="30071D11"/>
    <w:rsid w:val="302E3742"/>
    <w:rsid w:val="305B205D"/>
    <w:rsid w:val="305E56A9"/>
    <w:rsid w:val="30640F12"/>
    <w:rsid w:val="30BA6D84"/>
    <w:rsid w:val="30E37CC6"/>
    <w:rsid w:val="31091AB9"/>
    <w:rsid w:val="310A6FE2"/>
    <w:rsid w:val="31126BC0"/>
    <w:rsid w:val="31280F0C"/>
    <w:rsid w:val="31336B36"/>
    <w:rsid w:val="316A4A06"/>
    <w:rsid w:val="316A69FC"/>
    <w:rsid w:val="317C2142"/>
    <w:rsid w:val="318A49A8"/>
    <w:rsid w:val="318D4498"/>
    <w:rsid w:val="31A812D2"/>
    <w:rsid w:val="31CD2AE7"/>
    <w:rsid w:val="3207249C"/>
    <w:rsid w:val="322C3CB1"/>
    <w:rsid w:val="32340DB8"/>
    <w:rsid w:val="323963CE"/>
    <w:rsid w:val="323B5CA2"/>
    <w:rsid w:val="324A2389"/>
    <w:rsid w:val="325925CC"/>
    <w:rsid w:val="3271175B"/>
    <w:rsid w:val="327411B4"/>
    <w:rsid w:val="328238D1"/>
    <w:rsid w:val="329D070B"/>
    <w:rsid w:val="32BA12BD"/>
    <w:rsid w:val="32C034B7"/>
    <w:rsid w:val="32D61E6F"/>
    <w:rsid w:val="331533CF"/>
    <w:rsid w:val="331F55C4"/>
    <w:rsid w:val="331F7505"/>
    <w:rsid w:val="33291F9F"/>
    <w:rsid w:val="33352DD5"/>
    <w:rsid w:val="333A0650"/>
    <w:rsid w:val="33557238"/>
    <w:rsid w:val="336A2CE3"/>
    <w:rsid w:val="336E5173"/>
    <w:rsid w:val="33743B62"/>
    <w:rsid w:val="33AD0E22"/>
    <w:rsid w:val="33AF6948"/>
    <w:rsid w:val="33D77605"/>
    <w:rsid w:val="33E12879"/>
    <w:rsid w:val="34060532"/>
    <w:rsid w:val="34150A37"/>
    <w:rsid w:val="3417273F"/>
    <w:rsid w:val="343926B5"/>
    <w:rsid w:val="34733E19"/>
    <w:rsid w:val="34AC732B"/>
    <w:rsid w:val="34B166F0"/>
    <w:rsid w:val="34EC3BCC"/>
    <w:rsid w:val="35044A71"/>
    <w:rsid w:val="3541380F"/>
    <w:rsid w:val="35932433"/>
    <w:rsid w:val="359A3628"/>
    <w:rsid w:val="35BF4E3C"/>
    <w:rsid w:val="35E328D9"/>
    <w:rsid w:val="35EB79DF"/>
    <w:rsid w:val="35FC1BEC"/>
    <w:rsid w:val="35FF0B2E"/>
    <w:rsid w:val="36257395"/>
    <w:rsid w:val="36363350"/>
    <w:rsid w:val="36487767"/>
    <w:rsid w:val="3676374D"/>
    <w:rsid w:val="3679148F"/>
    <w:rsid w:val="368A544A"/>
    <w:rsid w:val="36914A2B"/>
    <w:rsid w:val="3692024C"/>
    <w:rsid w:val="36AA1648"/>
    <w:rsid w:val="36AA33F6"/>
    <w:rsid w:val="36D05553"/>
    <w:rsid w:val="36D861B6"/>
    <w:rsid w:val="36DB3EF8"/>
    <w:rsid w:val="36E36908"/>
    <w:rsid w:val="370A0339"/>
    <w:rsid w:val="371D0CDB"/>
    <w:rsid w:val="372431A9"/>
    <w:rsid w:val="37337890"/>
    <w:rsid w:val="373F6235"/>
    <w:rsid w:val="3748158D"/>
    <w:rsid w:val="37661A13"/>
    <w:rsid w:val="378679C0"/>
    <w:rsid w:val="37884128"/>
    <w:rsid w:val="378E0E6E"/>
    <w:rsid w:val="379C3687"/>
    <w:rsid w:val="37A34A15"/>
    <w:rsid w:val="37C329C2"/>
    <w:rsid w:val="37C36E66"/>
    <w:rsid w:val="37E312B6"/>
    <w:rsid w:val="37E42938"/>
    <w:rsid w:val="380354B4"/>
    <w:rsid w:val="38107BD1"/>
    <w:rsid w:val="383E64EC"/>
    <w:rsid w:val="386046B4"/>
    <w:rsid w:val="38934A8A"/>
    <w:rsid w:val="38AA1DD4"/>
    <w:rsid w:val="38AF2F46"/>
    <w:rsid w:val="38AF64A2"/>
    <w:rsid w:val="38B14F10"/>
    <w:rsid w:val="38B8629F"/>
    <w:rsid w:val="38B866AC"/>
    <w:rsid w:val="38D45077"/>
    <w:rsid w:val="38EE7F12"/>
    <w:rsid w:val="38F1355F"/>
    <w:rsid w:val="38F82B3F"/>
    <w:rsid w:val="390C77BE"/>
    <w:rsid w:val="39290F4A"/>
    <w:rsid w:val="39334084"/>
    <w:rsid w:val="393618B9"/>
    <w:rsid w:val="393915E8"/>
    <w:rsid w:val="393D0552"/>
    <w:rsid w:val="396A0465"/>
    <w:rsid w:val="397A3554"/>
    <w:rsid w:val="39BA1BA2"/>
    <w:rsid w:val="39BD78E5"/>
    <w:rsid w:val="39C90037"/>
    <w:rsid w:val="39FD5F33"/>
    <w:rsid w:val="3A045513"/>
    <w:rsid w:val="3A15327D"/>
    <w:rsid w:val="3A40479E"/>
    <w:rsid w:val="3A614714"/>
    <w:rsid w:val="3A6B10EF"/>
    <w:rsid w:val="3AA14ABB"/>
    <w:rsid w:val="3AC52EF5"/>
    <w:rsid w:val="3ACA4067"/>
    <w:rsid w:val="3B042005"/>
    <w:rsid w:val="3B0C0B24"/>
    <w:rsid w:val="3B133C60"/>
    <w:rsid w:val="3B1758B2"/>
    <w:rsid w:val="3B3616FD"/>
    <w:rsid w:val="3B7D557D"/>
    <w:rsid w:val="3BF770DE"/>
    <w:rsid w:val="3BFD046C"/>
    <w:rsid w:val="3C0B0DDB"/>
    <w:rsid w:val="3C123F18"/>
    <w:rsid w:val="3C1423E3"/>
    <w:rsid w:val="3C460065"/>
    <w:rsid w:val="3C834E15"/>
    <w:rsid w:val="3CD17F3D"/>
    <w:rsid w:val="3CD25455"/>
    <w:rsid w:val="3CF655E7"/>
    <w:rsid w:val="3D257C7B"/>
    <w:rsid w:val="3D371873"/>
    <w:rsid w:val="3D3E2AEA"/>
    <w:rsid w:val="3D4A76E1"/>
    <w:rsid w:val="3D58666B"/>
    <w:rsid w:val="3D6F1615"/>
    <w:rsid w:val="3D826E7B"/>
    <w:rsid w:val="3D9F17DB"/>
    <w:rsid w:val="3DBD4357"/>
    <w:rsid w:val="3DEB4A20"/>
    <w:rsid w:val="3DF53AF1"/>
    <w:rsid w:val="3DF77869"/>
    <w:rsid w:val="3DFA1107"/>
    <w:rsid w:val="3E126451"/>
    <w:rsid w:val="3E210442"/>
    <w:rsid w:val="3E375EB7"/>
    <w:rsid w:val="3E46434D"/>
    <w:rsid w:val="3E5B6389"/>
    <w:rsid w:val="3E5F5FE8"/>
    <w:rsid w:val="3E720C9E"/>
    <w:rsid w:val="3E772B2E"/>
    <w:rsid w:val="3E7F6A62"/>
    <w:rsid w:val="3E990920"/>
    <w:rsid w:val="3EBE3EE3"/>
    <w:rsid w:val="3EDF3E59"/>
    <w:rsid w:val="3EEE03CF"/>
    <w:rsid w:val="3EEF0540"/>
    <w:rsid w:val="3EEF22EE"/>
    <w:rsid w:val="3F4343E8"/>
    <w:rsid w:val="3F5E56C6"/>
    <w:rsid w:val="3F84512C"/>
    <w:rsid w:val="3FA95343"/>
    <w:rsid w:val="3FC4377B"/>
    <w:rsid w:val="3FDF4941"/>
    <w:rsid w:val="3FEA0D08"/>
    <w:rsid w:val="3FFC5081"/>
    <w:rsid w:val="40047A2A"/>
    <w:rsid w:val="40464190"/>
    <w:rsid w:val="404C551E"/>
    <w:rsid w:val="4093314D"/>
    <w:rsid w:val="409475F1"/>
    <w:rsid w:val="40EB2F89"/>
    <w:rsid w:val="40F40090"/>
    <w:rsid w:val="40FC0CF2"/>
    <w:rsid w:val="410F480F"/>
    <w:rsid w:val="412A3AB2"/>
    <w:rsid w:val="412C6529"/>
    <w:rsid w:val="413A1960"/>
    <w:rsid w:val="414D59F2"/>
    <w:rsid w:val="41526B64"/>
    <w:rsid w:val="415B19A2"/>
    <w:rsid w:val="41790595"/>
    <w:rsid w:val="417B60BB"/>
    <w:rsid w:val="41847666"/>
    <w:rsid w:val="41946B8D"/>
    <w:rsid w:val="41AE6491"/>
    <w:rsid w:val="41BB48E2"/>
    <w:rsid w:val="41CF6407"/>
    <w:rsid w:val="41E225DE"/>
    <w:rsid w:val="41EC71F4"/>
    <w:rsid w:val="421F113C"/>
    <w:rsid w:val="422E3E2B"/>
    <w:rsid w:val="42405D57"/>
    <w:rsid w:val="425608D6"/>
    <w:rsid w:val="42701998"/>
    <w:rsid w:val="42860DFE"/>
    <w:rsid w:val="42A41642"/>
    <w:rsid w:val="42C85330"/>
    <w:rsid w:val="42CE66BF"/>
    <w:rsid w:val="4309668F"/>
    <w:rsid w:val="435B2648"/>
    <w:rsid w:val="43641F1E"/>
    <w:rsid w:val="437D25BE"/>
    <w:rsid w:val="438F22F2"/>
    <w:rsid w:val="43F565F9"/>
    <w:rsid w:val="43F959BD"/>
    <w:rsid w:val="441F3676"/>
    <w:rsid w:val="444E0CFB"/>
    <w:rsid w:val="447D039C"/>
    <w:rsid w:val="447D214A"/>
    <w:rsid w:val="448C5CC4"/>
    <w:rsid w:val="44A21BB1"/>
    <w:rsid w:val="44B10191"/>
    <w:rsid w:val="44B33DBE"/>
    <w:rsid w:val="44D3620E"/>
    <w:rsid w:val="44E03674"/>
    <w:rsid w:val="44F248E6"/>
    <w:rsid w:val="451A208F"/>
    <w:rsid w:val="451F76A5"/>
    <w:rsid w:val="45462E84"/>
    <w:rsid w:val="454F2363"/>
    <w:rsid w:val="454F7F8B"/>
    <w:rsid w:val="45700B7C"/>
    <w:rsid w:val="45927E77"/>
    <w:rsid w:val="45A81449"/>
    <w:rsid w:val="45C142B9"/>
    <w:rsid w:val="45CE61EF"/>
    <w:rsid w:val="45E85CE9"/>
    <w:rsid w:val="45F4643C"/>
    <w:rsid w:val="45F621B4"/>
    <w:rsid w:val="46004DE1"/>
    <w:rsid w:val="464F5D68"/>
    <w:rsid w:val="465F5FAB"/>
    <w:rsid w:val="467D0B27"/>
    <w:rsid w:val="4690085B"/>
    <w:rsid w:val="469043B7"/>
    <w:rsid w:val="46AF05B5"/>
    <w:rsid w:val="46D97434"/>
    <w:rsid w:val="47070DC3"/>
    <w:rsid w:val="47226FD9"/>
    <w:rsid w:val="472D42FC"/>
    <w:rsid w:val="47347438"/>
    <w:rsid w:val="47666BD1"/>
    <w:rsid w:val="476D64A6"/>
    <w:rsid w:val="477D2E55"/>
    <w:rsid w:val="47A619B8"/>
    <w:rsid w:val="47C702AC"/>
    <w:rsid w:val="47C84024"/>
    <w:rsid w:val="47D12ED9"/>
    <w:rsid w:val="47EF7803"/>
    <w:rsid w:val="47F72214"/>
    <w:rsid w:val="4800556C"/>
    <w:rsid w:val="48027536"/>
    <w:rsid w:val="48091761"/>
    <w:rsid w:val="4822715D"/>
    <w:rsid w:val="48353277"/>
    <w:rsid w:val="48435459"/>
    <w:rsid w:val="48667E96"/>
    <w:rsid w:val="486A50DB"/>
    <w:rsid w:val="48763A80"/>
    <w:rsid w:val="489C3FAB"/>
    <w:rsid w:val="489F4D85"/>
    <w:rsid w:val="489F6B33"/>
    <w:rsid w:val="48A26623"/>
    <w:rsid w:val="48AC1893"/>
    <w:rsid w:val="48B819A3"/>
    <w:rsid w:val="48F978C4"/>
    <w:rsid w:val="490E3CB9"/>
    <w:rsid w:val="493279A7"/>
    <w:rsid w:val="493556E9"/>
    <w:rsid w:val="49423962"/>
    <w:rsid w:val="495F26A6"/>
    <w:rsid w:val="496164DE"/>
    <w:rsid w:val="49706721"/>
    <w:rsid w:val="49787384"/>
    <w:rsid w:val="497955D6"/>
    <w:rsid w:val="497E2BEC"/>
    <w:rsid w:val="49885819"/>
    <w:rsid w:val="498A77E3"/>
    <w:rsid w:val="499A554C"/>
    <w:rsid w:val="49C94F4C"/>
    <w:rsid w:val="49F27137"/>
    <w:rsid w:val="4A0D3F70"/>
    <w:rsid w:val="4A282B58"/>
    <w:rsid w:val="4A2A4B22"/>
    <w:rsid w:val="4A396B13"/>
    <w:rsid w:val="4A3A4D7E"/>
    <w:rsid w:val="4A3B0ADD"/>
    <w:rsid w:val="4A4A6F73"/>
    <w:rsid w:val="4A58343D"/>
    <w:rsid w:val="4A924178"/>
    <w:rsid w:val="4AAE0FE3"/>
    <w:rsid w:val="4ABB39CC"/>
    <w:rsid w:val="4ADB7BCB"/>
    <w:rsid w:val="4B115364"/>
    <w:rsid w:val="4B137364"/>
    <w:rsid w:val="4B203623"/>
    <w:rsid w:val="4B427C4A"/>
    <w:rsid w:val="4B517E8D"/>
    <w:rsid w:val="4B6127C6"/>
    <w:rsid w:val="4B69317B"/>
    <w:rsid w:val="4B7F49FA"/>
    <w:rsid w:val="4B8530BF"/>
    <w:rsid w:val="4BCB5E91"/>
    <w:rsid w:val="4BD96800"/>
    <w:rsid w:val="4BFB6776"/>
    <w:rsid w:val="4BFC24EE"/>
    <w:rsid w:val="4C0E41EC"/>
    <w:rsid w:val="4C567E51"/>
    <w:rsid w:val="4C653BF0"/>
    <w:rsid w:val="4C687B84"/>
    <w:rsid w:val="4CB15087"/>
    <w:rsid w:val="4CB16E35"/>
    <w:rsid w:val="4CB30DFF"/>
    <w:rsid w:val="4CC177E6"/>
    <w:rsid w:val="4CDE39A2"/>
    <w:rsid w:val="4CE74F4D"/>
    <w:rsid w:val="4D111CD4"/>
    <w:rsid w:val="4D493511"/>
    <w:rsid w:val="4D4E5624"/>
    <w:rsid w:val="4D7D140D"/>
    <w:rsid w:val="4DA155CD"/>
    <w:rsid w:val="4DB50BA7"/>
    <w:rsid w:val="4DB766CD"/>
    <w:rsid w:val="4DBA0643"/>
    <w:rsid w:val="4DDC6134"/>
    <w:rsid w:val="4E0D453F"/>
    <w:rsid w:val="4E235B10"/>
    <w:rsid w:val="4E467A51"/>
    <w:rsid w:val="4E571C5E"/>
    <w:rsid w:val="4E65437B"/>
    <w:rsid w:val="4E656129"/>
    <w:rsid w:val="4E740A62"/>
    <w:rsid w:val="4E7445BE"/>
    <w:rsid w:val="4E7E368F"/>
    <w:rsid w:val="4EA35EC7"/>
    <w:rsid w:val="4EC92B5C"/>
    <w:rsid w:val="4EE03A01"/>
    <w:rsid w:val="4F7C7BCE"/>
    <w:rsid w:val="4F8B7E11"/>
    <w:rsid w:val="4F9F566B"/>
    <w:rsid w:val="4FA72771"/>
    <w:rsid w:val="4FC13833"/>
    <w:rsid w:val="4FE37C4D"/>
    <w:rsid w:val="4FF57980"/>
    <w:rsid w:val="503F29AA"/>
    <w:rsid w:val="5049071F"/>
    <w:rsid w:val="5060129E"/>
    <w:rsid w:val="50724B2D"/>
    <w:rsid w:val="507C1E50"/>
    <w:rsid w:val="509C604E"/>
    <w:rsid w:val="50B60EBE"/>
    <w:rsid w:val="50B9275C"/>
    <w:rsid w:val="50BD12FB"/>
    <w:rsid w:val="50C23D07"/>
    <w:rsid w:val="50E33C7D"/>
    <w:rsid w:val="511856D5"/>
    <w:rsid w:val="512F2A1E"/>
    <w:rsid w:val="5145251D"/>
    <w:rsid w:val="5153495F"/>
    <w:rsid w:val="515661FD"/>
    <w:rsid w:val="518014CC"/>
    <w:rsid w:val="51986D55"/>
    <w:rsid w:val="51A0391C"/>
    <w:rsid w:val="51AC0513"/>
    <w:rsid w:val="51B60E4E"/>
    <w:rsid w:val="51EB4B97"/>
    <w:rsid w:val="520133F3"/>
    <w:rsid w:val="52065E75"/>
    <w:rsid w:val="52093835"/>
    <w:rsid w:val="52124378"/>
    <w:rsid w:val="52397523"/>
    <w:rsid w:val="5245699D"/>
    <w:rsid w:val="525F5585"/>
    <w:rsid w:val="52734B8D"/>
    <w:rsid w:val="52846D9A"/>
    <w:rsid w:val="52972BF3"/>
    <w:rsid w:val="529E31AB"/>
    <w:rsid w:val="52E579D6"/>
    <w:rsid w:val="530C3017"/>
    <w:rsid w:val="531169F3"/>
    <w:rsid w:val="531557AE"/>
    <w:rsid w:val="53160B7D"/>
    <w:rsid w:val="534D53DE"/>
    <w:rsid w:val="53530C46"/>
    <w:rsid w:val="53545E36"/>
    <w:rsid w:val="536E3CD2"/>
    <w:rsid w:val="538D6A24"/>
    <w:rsid w:val="53933738"/>
    <w:rsid w:val="53CC27A6"/>
    <w:rsid w:val="53D02297"/>
    <w:rsid w:val="54047EF9"/>
    <w:rsid w:val="54063F0A"/>
    <w:rsid w:val="54134879"/>
    <w:rsid w:val="54176117"/>
    <w:rsid w:val="541F6D7A"/>
    <w:rsid w:val="542F72A2"/>
    <w:rsid w:val="54336639"/>
    <w:rsid w:val="543C3DD0"/>
    <w:rsid w:val="545804DE"/>
    <w:rsid w:val="54901A26"/>
    <w:rsid w:val="5498521D"/>
    <w:rsid w:val="54C618EB"/>
    <w:rsid w:val="54D758A7"/>
    <w:rsid w:val="54E4729B"/>
    <w:rsid w:val="5503669C"/>
    <w:rsid w:val="551234F9"/>
    <w:rsid w:val="55284354"/>
    <w:rsid w:val="554754C7"/>
    <w:rsid w:val="554A42CB"/>
    <w:rsid w:val="556C4241"/>
    <w:rsid w:val="5587107B"/>
    <w:rsid w:val="559E0172"/>
    <w:rsid w:val="55BB2AD2"/>
    <w:rsid w:val="55CC1183"/>
    <w:rsid w:val="55D43B94"/>
    <w:rsid w:val="55DA38A0"/>
    <w:rsid w:val="55E42029"/>
    <w:rsid w:val="55E77D6B"/>
    <w:rsid w:val="56051FA0"/>
    <w:rsid w:val="56064CB0"/>
    <w:rsid w:val="560721BC"/>
    <w:rsid w:val="560E354A"/>
    <w:rsid w:val="563F1955"/>
    <w:rsid w:val="564B3E56"/>
    <w:rsid w:val="565371AF"/>
    <w:rsid w:val="56570A4D"/>
    <w:rsid w:val="56660C90"/>
    <w:rsid w:val="56D71B8E"/>
    <w:rsid w:val="571C6B19"/>
    <w:rsid w:val="571E77BD"/>
    <w:rsid w:val="57281234"/>
    <w:rsid w:val="574C257C"/>
    <w:rsid w:val="57914433"/>
    <w:rsid w:val="57DE0CFA"/>
    <w:rsid w:val="57E75E01"/>
    <w:rsid w:val="57F30C49"/>
    <w:rsid w:val="58117322"/>
    <w:rsid w:val="5822508B"/>
    <w:rsid w:val="58283866"/>
    <w:rsid w:val="582B4E00"/>
    <w:rsid w:val="58472D43"/>
    <w:rsid w:val="58580AAD"/>
    <w:rsid w:val="585C536F"/>
    <w:rsid w:val="58672482"/>
    <w:rsid w:val="588E2720"/>
    <w:rsid w:val="58A458DD"/>
    <w:rsid w:val="58B73A25"/>
    <w:rsid w:val="58B975A3"/>
    <w:rsid w:val="59341153"/>
    <w:rsid w:val="596521DC"/>
    <w:rsid w:val="596811C3"/>
    <w:rsid w:val="596B480F"/>
    <w:rsid w:val="59A71CEC"/>
    <w:rsid w:val="59AD6BD6"/>
    <w:rsid w:val="59B3653F"/>
    <w:rsid w:val="59C363FA"/>
    <w:rsid w:val="59D24F4B"/>
    <w:rsid w:val="59E720E8"/>
    <w:rsid w:val="59F730A1"/>
    <w:rsid w:val="5A0354BA"/>
    <w:rsid w:val="5A056A12"/>
    <w:rsid w:val="5A094754"/>
    <w:rsid w:val="5A3F5302"/>
    <w:rsid w:val="5A434B3E"/>
    <w:rsid w:val="5A494B51"/>
    <w:rsid w:val="5A581238"/>
    <w:rsid w:val="5A5D684E"/>
    <w:rsid w:val="5A6776CD"/>
    <w:rsid w:val="5A8042EB"/>
    <w:rsid w:val="5A821E11"/>
    <w:rsid w:val="5A8B33BB"/>
    <w:rsid w:val="5AA63D51"/>
    <w:rsid w:val="5AB0033C"/>
    <w:rsid w:val="5AB83A84"/>
    <w:rsid w:val="5AC515F1"/>
    <w:rsid w:val="5AC833C4"/>
    <w:rsid w:val="5ADD34EB"/>
    <w:rsid w:val="5AF0321E"/>
    <w:rsid w:val="5AF96577"/>
    <w:rsid w:val="5AFD10E3"/>
    <w:rsid w:val="5B035313"/>
    <w:rsid w:val="5B0F5D9A"/>
    <w:rsid w:val="5B3322BB"/>
    <w:rsid w:val="5B351579"/>
    <w:rsid w:val="5B44356A"/>
    <w:rsid w:val="5B585BC4"/>
    <w:rsid w:val="5B5F2152"/>
    <w:rsid w:val="5B6065F6"/>
    <w:rsid w:val="5B6A7475"/>
    <w:rsid w:val="5B6F4A8B"/>
    <w:rsid w:val="5B8C73EB"/>
    <w:rsid w:val="5B8D4F11"/>
    <w:rsid w:val="5B9914D0"/>
    <w:rsid w:val="5BB22BCA"/>
    <w:rsid w:val="5BBA55DA"/>
    <w:rsid w:val="5BC87CF7"/>
    <w:rsid w:val="5BD60666"/>
    <w:rsid w:val="5BDB3ECE"/>
    <w:rsid w:val="5C036F81"/>
    <w:rsid w:val="5C05719D"/>
    <w:rsid w:val="5C4B1054"/>
    <w:rsid w:val="5C531F2C"/>
    <w:rsid w:val="5C965957"/>
    <w:rsid w:val="5C9B365E"/>
    <w:rsid w:val="5CC901CB"/>
    <w:rsid w:val="5CCB3F43"/>
    <w:rsid w:val="5CDD2694"/>
    <w:rsid w:val="5D011713"/>
    <w:rsid w:val="5D445AA3"/>
    <w:rsid w:val="5D950196"/>
    <w:rsid w:val="5D9B1F52"/>
    <w:rsid w:val="5DB22A0D"/>
    <w:rsid w:val="5DED613B"/>
    <w:rsid w:val="5E091D4A"/>
    <w:rsid w:val="5E14191A"/>
    <w:rsid w:val="5E196F30"/>
    <w:rsid w:val="5E316028"/>
    <w:rsid w:val="5E577C9D"/>
    <w:rsid w:val="5E5A354E"/>
    <w:rsid w:val="5E6F73B4"/>
    <w:rsid w:val="5E78208C"/>
    <w:rsid w:val="5E7B72A3"/>
    <w:rsid w:val="5EA52572"/>
    <w:rsid w:val="5EA70098"/>
    <w:rsid w:val="5EB05CD7"/>
    <w:rsid w:val="5EBF3633"/>
    <w:rsid w:val="5EE237C6"/>
    <w:rsid w:val="5EF57055"/>
    <w:rsid w:val="5F0B7D72"/>
    <w:rsid w:val="5F4104EC"/>
    <w:rsid w:val="5F526256"/>
    <w:rsid w:val="5F622FF3"/>
    <w:rsid w:val="5F8D48C9"/>
    <w:rsid w:val="5FAF18FA"/>
    <w:rsid w:val="5FC90992"/>
    <w:rsid w:val="5FDE3F8D"/>
    <w:rsid w:val="5FE5356E"/>
    <w:rsid w:val="5FF53085"/>
    <w:rsid w:val="60025ECE"/>
    <w:rsid w:val="6008725C"/>
    <w:rsid w:val="60196D73"/>
    <w:rsid w:val="602045A6"/>
    <w:rsid w:val="604F6C39"/>
    <w:rsid w:val="607D37A6"/>
    <w:rsid w:val="60BB42CE"/>
    <w:rsid w:val="60BD3BA3"/>
    <w:rsid w:val="60C72C73"/>
    <w:rsid w:val="60E76E71"/>
    <w:rsid w:val="60EC6236"/>
    <w:rsid w:val="60ED40AE"/>
    <w:rsid w:val="610C4B2A"/>
    <w:rsid w:val="611539DF"/>
    <w:rsid w:val="611D6D37"/>
    <w:rsid w:val="613A0F30"/>
    <w:rsid w:val="613D23D3"/>
    <w:rsid w:val="615838CB"/>
    <w:rsid w:val="61672B62"/>
    <w:rsid w:val="616B7AA3"/>
    <w:rsid w:val="616D55C9"/>
    <w:rsid w:val="618927A0"/>
    <w:rsid w:val="61930DA7"/>
    <w:rsid w:val="61AC667C"/>
    <w:rsid w:val="61D70C94"/>
    <w:rsid w:val="62165C60"/>
    <w:rsid w:val="6220263B"/>
    <w:rsid w:val="62257C51"/>
    <w:rsid w:val="623600B0"/>
    <w:rsid w:val="624F2F20"/>
    <w:rsid w:val="625B18C5"/>
    <w:rsid w:val="626545E7"/>
    <w:rsid w:val="626B762E"/>
    <w:rsid w:val="62724E61"/>
    <w:rsid w:val="62CC631F"/>
    <w:rsid w:val="62CE653B"/>
    <w:rsid w:val="62D179A7"/>
    <w:rsid w:val="62F45876"/>
    <w:rsid w:val="63097573"/>
    <w:rsid w:val="63161C90"/>
    <w:rsid w:val="631E7E35"/>
    <w:rsid w:val="633D721D"/>
    <w:rsid w:val="636C36C9"/>
    <w:rsid w:val="638E7A78"/>
    <w:rsid w:val="639037F0"/>
    <w:rsid w:val="639C3F43"/>
    <w:rsid w:val="63C46DE2"/>
    <w:rsid w:val="63D556A7"/>
    <w:rsid w:val="63DF02D4"/>
    <w:rsid w:val="64191A38"/>
    <w:rsid w:val="64287ECD"/>
    <w:rsid w:val="64340620"/>
    <w:rsid w:val="644665A5"/>
    <w:rsid w:val="647E5D3F"/>
    <w:rsid w:val="64AD7237"/>
    <w:rsid w:val="64B82FFF"/>
    <w:rsid w:val="64BD5616"/>
    <w:rsid w:val="64CC6AAA"/>
    <w:rsid w:val="64D616D7"/>
    <w:rsid w:val="65222B6E"/>
    <w:rsid w:val="652561BA"/>
    <w:rsid w:val="652C12F7"/>
    <w:rsid w:val="65332685"/>
    <w:rsid w:val="653E4CDE"/>
    <w:rsid w:val="65896632"/>
    <w:rsid w:val="658E3D60"/>
    <w:rsid w:val="65A417D5"/>
    <w:rsid w:val="65F91B21"/>
    <w:rsid w:val="66245845"/>
    <w:rsid w:val="665054B9"/>
    <w:rsid w:val="6660394E"/>
    <w:rsid w:val="666F1DE3"/>
    <w:rsid w:val="66723681"/>
    <w:rsid w:val="66990C0E"/>
    <w:rsid w:val="66A575B3"/>
    <w:rsid w:val="66AA4BC9"/>
    <w:rsid w:val="66D62D5D"/>
    <w:rsid w:val="66DC0AFB"/>
    <w:rsid w:val="66E71979"/>
    <w:rsid w:val="6707154A"/>
    <w:rsid w:val="672030DD"/>
    <w:rsid w:val="67204E8B"/>
    <w:rsid w:val="67310E46"/>
    <w:rsid w:val="67340937"/>
    <w:rsid w:val="673B33CB"/>
    <w:rsid w:val="675D7E8D"/>
    <w:rsid w:val="6773145F"/>
    <w:rsid w:val="67851192"/>
    <w:rsid w:val="678E0047"/>
    <w:rsid w:val="67966EFB"/>
    <w:rsid w:val="67BC1058"/>
    <w:rsid w:val="67D363A2"/>
    <w:rsid w:val="67DA7730"/>
    <w:rsid w:val="67F51E74"/>
    <w:rsid w:val="67F60DFC"/>
    <w:rsid w:val="67FB3202"/>
    <w:rsid w:val="68000819"/>
    <w:rsid w:val="680447AD"/>
    <w:rsid w:val="6848469A"/>
    <w:rsid w:val="685C1EF3"/>
    <w:rsid w:val="68701E42"/>
    <w:rsid w:val="68AA5354"/>
    <w:rsid w:val="68B25FB7"/>
    <w:rsid w:val="68C06926"/>
    <w:rsid w:val="69083E29"/>
    <w:rsid w:val="691079C5"/>
    <w:rsid w:val="691B590A"/>
    <w:rsid w:val="69256789"/>
    <w:rsid w:val="692D388F"/>
    <w:rsid w:val="6942733B"/>
    <w:rsid w:val="69676DA1"/>
    <w:rsid w:val="698E432E"/>
    <w:rsid w:val="699C1C6C"/>
    <w:rsid w:val="699D0A15"/>
    <w:rsid w:val="69A8636A"/>
    <w:rsid w:val="69AC2A06"/>
    <w:rsid w:val="69B978CF"/>
    <w:rsid w:val="69E623BC"/>
    <w:rsid w:val="69F506C2"/>
    <w:rsid w:val="69FB2708"/>
    <w:rsid w:val="6A114F5F"/>
    <w:rsid w:val="6A356EA0"/>
    <w:rsid w:val="6A5A6906"/>
    <w:rsid w:val="6A641533"/>
    <w:rsid w:val="6A6634FD"/>
    <w:rsid w:val="6A717D4B"/>
    <w:rsid w:val="6A7A2B04"/>
    <w:rsid w:val="6A8219B9"/>
    <w:rsid w:val="6ABE0C43"/>
    <w:rsid w:val="6AE21C1B"/>
    <w:rsid w:val="6AEA5EDC"/>
    <w:rsid w:val="6B013226"/>
    <w:rsid w:val="6B2111D2"/>
    <w:rsid w:val="6B3C600C"/>
    <w:rsid w:val="6B7E4876"/>
    <w:rsid w:val="6B9B71D6"/>
    <w:rsid w:val="6BA21ABB"/>
    <w:rsid w:val="6BB362CE"/>
    <w:rsid w:val="6BB72AEA"/>
    <w:rsid w:val="6BB75415"/>
    <w:rsid w:val="6BC06917"/>
    <w:rsid w:val="6BC24763"/>
    <w:rsid w:val="6BD10E4A"/>
    <w:rsid w:val="6BDA5F51"/>
    <w:rsid w:val="6BFF1513"/>
    <w:rsid w:val="6C111246"/>
    <w:rsid w:val="6C1B1A70"/>
    <w:rsid w:val="6C2C60C4"/>
    <w:rsid w:val="6C613F7C"/>
    <w:rsid w:val="6C6E48EB"/>
    <w:rsid w:val="6CE4695B"/>
    <w:rsid w:val="6D21161F"/>
    <w:rsid w:val="6D384CD5"/>
    <w:rsid w:val="6D3A657B"/>
    <w:rsid w:val="6D4F64CA"/>
    <w:rsid w:val="6D5C2995"/>
    <w:rsid w:val="6D725D15"/>
    <w:rsid w:val="6D9640F9"/>
    <w:rsid w:val="6DB631D1"/>
    <w:rsid w:val="6DCC7B1B"/>
    <w:rsid w:val="6E115C12"/>
    <w:rsid w:val="6E22598D"/>
    <w:rsid w:val="6E5A6ED5"/>
    <w:rsid w:val="6E600263"/>
    <w:rsid w:val="6E646681"/>
    <w:rsid w:val="6E7F4B8D"/>
    <w:rsid w:val="6E82642B"/>
    <w:rsid w:val="6EA563D0"/>
    <w:rsid w:val="6EBC037B"/>
    <w:rsid w:val="6ED547AD"/>
    <w:rsid w:val="6EDC04F7"/>
    <w:rsid w:val="6EDC3D8E"/>
    <w:rsid w:val="6EE45C9F"/>
    <w:rsid w:val="6EFE3D04"/>
    <w:rsid w:val="6F09008D"/>
    <w:rsid w:val="6F0B4673"/>
    <w:rsid w:val="6F2D6698"/>
    <w:rsid w:val="6F4D4C8B"/>
    <w:rsid w:val="6F63625D"/>
    <w:rsid w:val="6F675D4D"/>
    <w:rsid w:val="6F6F39AC"/>
    <w:rsid w:val="6F8A5598"/>
    <w:rsid w:val="6F8D32DA"/>
    <w:rsid w:val="6FC0720B"/>
    <w:rsid w:val="6FDC1B6B"/>
    <w:rsid w:val="700C41FF"/>
    <w:rsid w:val="700E441B"/>
    <w:rsid w:val="7044593A"/>
    <w:rsid w:val="70785D38"/>
    <w:rsid w:val="70877D29"/>
    <w:rsid w:val="708C533F"/>
    <w:rsid w:val="709A3F00"/>
    <w:rsid w:val="70B30B1E"/>
    <w:rsid w:val="70BF7CCC"/>
    <w:rsid w:val="70D25448"/>
    <w:rsid w:val="713C4FB8"/>
    <w:rsid w:val="714A1482"/>
    <w:rsid w:val="715F2A54"/>
    <w:rsid w:val="71632544"/>
    <w:rsid w:val="71706A0F"/>
    <w:rsid w:val="717C7162"/>
    <w:rsid w:val="71A212BE"/>
    <w:rsid w:val="71DD22F7"/>
    <w:rsid w:val="71ED62B2"/>
    <w:rsid w:val="71F413EE"/>
    <w:rsid w:val="720A6E64"/>
    <w:rsid w:val="720F447A"/>
    <w:rsid w:val="721D6B97"/>
    <w:rsid w:val="72253C9E"/>
    <w:rsid w:val="7276104D"/>
    <w:rsid w:val="727D5888"/>
    <w:rsid w:val="727F33AE"/>
    <w:rsid w:val="728C7879"/>
    <w:rsid w:val="72A93F87"/>
    <w:rsid w:val="72BB3CBA"/>
    <w:rsid w:val="72E61837"/>
    <w:rsid w:val="72EC0317"/>
    <w:rsid w:val="72F21DD2"/>
    <w:rsid w:val="72FF629D"/>
    <w:rsid w:val="731A1328"/>
    <w:rsid w:val="7363682B"/>
    <w:rsid w:val="73832A2A"/>
    <w:rsid w:val="73A15581"/>
    <w:rsid w:val="73F12089"/>
    <w:rsid w:val="73F531FC"/>
    <w:rsid w:val="741144D9"/>
    <w:rsid w:val="74404DBF"/>
    <w:rsid w:val="747B3B4D"/>
    <w:rsid w:val="749018A2"/>
    <w:rsid w:val="74933140"/>
    <w:rsid w:val="7497281D"/>
    <w:rsid w:val="74A05010"/>
    <w:rsid w:val="74AE7F7A"/>
    <w:rsid w:val="74C07CAE"/>
    <w:rsid w:val="74C14349"/>
    <w:rsid w:val="74D252CE"/>
    <w:rsid w:val="74FD6DFA"/>
    <w:rsid w:val="75022074"/>
    <w:rsid w:val="75137DDD"/>
    <w:rsid w:val="752B5127"/>
    <w:rsid w:val="75377F70"/>
    <w:rsid w:val="75524DAA"/>
    <w:rsid w:val="75660855"/>
    <w:rsid w:val="75862CA5"/>
    <w:rsid w:val="75931D2D"/>
    <w:rsid w:val="75A4312B"/>
    <w:rsid w:val="75CD2682"/>
    <w:rsid w:val="75E31EA6"/>
    <w:rsid w:val="75E672A0"/>
    <w:rsid w:val="75EB1C30"/>
    <w:rsid w:val="76050235"/>
    <w:rsid w:val="761E3929"/>
    <w:rsid w:val="76373F9F"/>
    <w:rsid w:val="765E7968"/>
    <w:rsid w:val="76685F07"/>
    <w:rsid w:val="76A258BD"/>
    <w:rsid w:val="76B13BBA"/>
    <w:rsid w:val="76D60B8D"/>
    <w:rsid w:val="76DD1CA6"/>
    <w:rsid w:val="76F8372F"/>
    <w:rsid w:val="778D20C9"/>
    <w:rsid w:val="77950F7E"/>
    <w:rsid w:val="77A15B74"/>
    <w:rsid w:val="77A9461F"/>
    <w:rsid w:val="77DC095A"/>
    <w:rsid w:val="77E912C9"/>
    <w:rsid w:val="7808174F"/>
    <w:rsid w:val="78232A2D"/>
    <w:rsid w:val="78322C70"/>
    <w:rsid w:val="783A4B63"/>
    <w:rsid w:val="783E33C3"/>
    <w:rsid w:val="783E7867"/>
    <w:rsid w:val="78484242"/>
    <w:rsid w:val="784A7FBA"/>
    <w:rsid w:val="78646951"/>
    <w:rsid w:val="789254BD"/>
    <w:rsid w:val="78A10A94"/>
    <w:rsid w:val="78A23447"/>
    <w:rsid w:val="78B74F24"/>
    <w:rsid w:val="78B83176"/>
    <w:rsid w:val="78CF4397"/>
    <w:rsid w:val="78CF4963"/>
    <w:rsid w:val="797D616D"/>
    <w:rsid w:val="79927E6B"/>
    <w:rsid w:val="799314ED"/>
    <w:rsid w:val="79B37DE1"/>
    <w:rsid w:val="79BB48AD"/>
    <w:rsid w:val="79C1605A"/>
    <w:rsid w:val="79C45B4A"/>
    <w:rsid w:val="79D33BD7"/>
    <w:rsid w:val="79E104AA"/>
    <w:rsid w:val="7A083C89"/>
    <w:rsid w:val="7A1268B5"/>
    <w:rsid w:val="7A214D4A"/>
    <w:rsid w:val="7A2A4A0B"/>
    <w:rsid w:val="7A304F8E"/>
    <w:rsid w:val="7A460C55"/>
    <w:rsid w:val="7A574C10"/>
    <w:rsid w:val="7A792DD8"/>
    <w:rsid w:val="7A7B26AD"/>
    <w:rsid w:val="7A911ED0"/>
    <w:rsid w:val="7AA53BCD"/>
    <w:rsid w:val="7AB74D0A"/>
    <w:rsid w:val="7ABD2CC5"/>
    <w:rsid w:val="7AD47FEE"/>
    <w:rsid w:val="7B04026B"/>
    <w:rsid w:val="7B054C06"/>
    <w:rsid w:val="7B087CB8"/>
    <w:rsid w:val="7B446F42"/>
    <w:rsid w:val="7B5573A2"/>
    <w:rsid w:val="7B58479C"/>
    <w:rsid w:val="7B5F1FCE"/>
    <w:rsid w:val="7B5F3D7C"/>
    <w:rsid w:val="7B875081"/>
    <w:rsid w:val="7BA172BA"/>
    <w:rsid w:val="7BA43E85"/>
    <w:rsid w:val="7BD302C6"/>
    <w:rsid w:val="7BE2675B"/>
    <w:rsid w:val="7BEA3628"/>
    <w:rsid w:val="7C097FED"/>
    <w:rsid w:val="7C1F52BA"/>
    <w:rsid w:val="7C224DAA"/>
    <w:rsid w:val="7C277F07"/>
    <w:rsid w:val="7C283BAA"/>
    <w:rsid w:val="7C3C40BE"/>
    <w:rsid w:val="7C444F7A"/>
    <w:rsid w:val="7C490589"/>
    <w:rsid w:val="7C683105"/>
    <w:rsid w:val="7C8B0BA1"/>
    <w:rsid w:val="7C921F30"/>
    <w:rsid w:val="7CA852AF"/>
    <w:rsid w:val="7CAC1243"/>
    <w:rsid w:val="7CBB3234"/>
    <w:rsid w:val="7CCA3477"/>
    <w:rsid w:val="7CD51E1C"/>
    <w:rsid w:val="7CE85E00"/>
    <w:rsid w:val="7CF44998"/>
    <w:rsid w:val="7CFE75C5"/>
    <w:rsid w:val="7D197F5B"/>
    <w:rsid w:val="7D636BDE"/>
    <w:rsid w:val="7D644732"/>
    <w:rsid w:val="7D741635"/>
    <w:rsid w:val="7D9A5540"/>
    <w:rsid w:val="7DBB7264"/>
    <w:rsid w:val="7DC4436B"/>
    <w:rsid w:val="7DCC321F"/>
    <w:rsid w:val="7DD259C8"/>
    <w:rsid w:val="7DDA3B8E"/>
    <w:rsid w:val="7DE06CCB"/>
    <w:rsid w:val="7E0E7CDF"/>
    <w:rsid w:val="7E146BAE"/>
    <w:rsid w:val="7E1626EC"/>
    <w:rsid w:val="7E492AC2"/>
    <w:rsid w:val="7E927FC5"/>
    <w:rsid w:val="7EF42A2E"/>
    <w:rsid w:val="7F1629A4"/>
    <w:rsid w:val="7F272E03"/>
    <w:rsid w:val="7F370B6C"/>
    <w:rsid w:val="7F69341C"/>
    <w:rsid w:val="7F7B314F"/>
    <w:rsid w:val="7F820039"/>
    <w:rsid w:val="7F8738A2"/>
    <w:rsid w:val="7F954211"/>
    <w:rsid w:val="7F9A42BE"/>
    <w:rsid w:val="7FA77AA0"/>
    <w:rsid w:val="7FD667C5"/>
    <w:rsid w:val="7FD91C23"/>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toc 3"/>
    <w:next w:val="1"/>
    <w:qFormat/>
    <w:uiPriority w:val="39"/>
    <w:pPr>
      <w:tabs>
        <w:tab w:val="right" w:leader="dot" w:pos="8776"/>
      </w:tabs>
      <w:spacing w:before="120"/>
      <w:ind w:left="420" w:leftChars="200"/>
    </w:pPr>
    <w:rPr>
      <w:rFonts w:ascii="Times New Roman" w:hAnsi="Times New Roman" w:eastAsia="宋体" w:cs="Times New Roman"/>
      <w:bCs/>
      <w:iCs/>
      <w:kern w:val="2"/>
      <w:sz w:val="21"/>
      <w:szCs w:val="21"/>
      <w:lang w:val="en-US" w:eastAsia="zh-CN" w:bidi="ar-SA"/>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tabs>
        <w:tab w:val="right" w:leader="dot" w:pos="8776"/>
      </w:tabs>
      <w:spacing w:before="120"/>
      <w:jc w:val="left"/>
    </w:pPr>
    <w:rPr>
      <w:rFonts w:cs="Arial"/>
      <w:b/>
      <w:bCs/>
      <w:caps/>
      <w:sz w:val="28"/>
      <w:szCs w:val="28"/>
    </w:rPr>
  </w:style>
  <w:style w:type="paragraph" w:styleId="9">
    <w:name w:val="toc 2"/>
    <w:basedOn w:val="1"/>
    <w:next w:val="1"/>
    <w:qFormat/>
    <w:uiPriority w:val="39"/>
    <w:pPr>
      <w:tabs>
        <w:tab w:val="right" w:leader="dot" w:pos="8776"/>
      </w:tabs>
      <w:spacing w:before="120"/>
      <w:ind w:left="210" w:leftChars="100"/>
      <w:jc w:val="left"/>
    </w:pPr>
    <w:rPr>
      <w:smallCaps/>
      <w:sz w:val="24"/>
      <w:szCs w:val="24"/>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99"/>
    <w:rPr>
      <w:color w:val="0000FF"/>
      <w:u w:val="single"/>
    </w:rPr>
  </w:style>
  <w:style w:type="character" w:styleId="16">
    <w:name w:val="annotation reference"/>
    <w:basedOn w:val="13"/>
    <w:semiHidden/>
    <w:qFormat/>
    <w:uiPriority w:val="0"/>
    <w:rPr>
      <w:sz w:val="21"/>
      <w:szCs w:val="21"/>
    </w:r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footer" Target="foot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10248</Words>
  <Characters>20261</Characters>
  <Lines>0</Lines>
  <Paragraphs>0</Paragraphs>
  <TotalTime>240</TotalTime>
  <ScaleCrop>false</ScaleCrop>
  <LinksUpToDate>false</LinksUpToDate>
  <CharactersWithSpaces>21664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2025-04-22T03:34:00Z</dcterms:created>
  <dc:creator>Dell</dc:creator>
  <cp:lastModifiedBy>『我_上帝眷顾』</cp:lastModifiedBy>
  <dcterms:modified xsi:type="dcterms:W3CDTF">2025-05-21T01:27:36Z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eyJoZGlkIjoiMzU0NmJjMTcyMTM1ZTUwMmY5YTBiYjM4ZTBmMzgxYjIiLCJ1c2VySWQiOiIxMTIxMjYyNTU1In0=</vt:lpwstr>
  </property>
  <property fmtid="{D5CDD505-2E9C-101B-9397-08002B2CF9AE}" pid="4" name="ICV">
    <vt:lpwstr>23BB74D95BD24199B39468601037EC9A_12</vt:lpwstr>
  </property>
</Properties>
</file>